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4CC39" w14:textId="68328621" w:rsidR="0051682E" w:rsidRPr="00346135" w:rsidRDefault="004F292B" w:rsidP="00346135">
      <w:pPr>
        <w:spacing w:after="120"/>
        <w:rPr>
          <w:rFonts w:cs="Arial"/>
        </w:rPr>
      </w:pPr>
      <w:r w:rsidRPr="004F292B">
        <w:rPr>
          <w:rFonts w:cs="Arial"/>
          <w:b/>
        </w:rPr>
        <w:t xml:space="preserve">Title and Focus </w:t>
      </w:r>
      <w:r w:rsidR="0051682E" w:rsidRPr="004F292B">
        <w:rPr>
          <w:rFonts w:cs="Arial"/>
          <w:b/>
        </w:rPr>
        <w:t>of Activity:</w:t>
      </w:r>
      <w:r w:rsidR="000B0734" w:rsidRPr="004F292B">
        <w:rPr>
          <w:rFonts w:cs="Arial"/>
        </w:rPr>
        <w:t xml:space="preserve"> </w:t>
      </w:r>
      <w:r>
        <w:rPr>
          <w:rFonts w:cs="Arial"/>
        </w:rPr>
        <w:tab/>
        <w:t xml:space="preserve"> </w:t>
      </w:r>
      <w:r w:rsidR="00881947" w:rsidRPr="004F292B">
        <w:rPr>
          <w:rFonts w:cs="Arial"/>
          <w:u w:val="single"/>
        </w:rPr>
        <w:t>Movement Analysis Lab</w:t>
      </w:r>
      <w:r>
        <w:rPr>
          <w:rFonts w:cs="Arial"/>
        </w:rPr>
        <w:t xml:space="preserve"> </w:t>
      </w:r>
      <w:r>
        <w:rPr>
          <w:rFonts w:cs="Arial"/>
        </w:rPr>
        <w:tab/>
      </w:r>
      <w:r>
        <w:rPr>
          <w:rFonts w:cs="Arial"/>
        </w:rPr>
        <w:tab/>
        <w:t xml:space="preserve">                                               </w:t>
      </w:r>
      <w:r w:rsidRPr="004F292B">
        <w:rPr>
          <w:rFonts w:cs="Arial"/>
          <w:i/>
        </w:rPr>
        <w:t>Movement/task analysis</w:t>
      </w:r>
    </w:p>
    <w:p w14:paraId="7080A2D8" w14:textId="77777777" w:rsidR="004F292B" w:rsidRPr="004F292B" w:rsidRDefault="004F292B" w:rsidP="004F292B">
      <w:pPr>
        <w:pStyle w:val="ListParagraph"/>
        <w:spacing w:after="120"/>
        <w:ind w:left="360"/>
        <w:rPr>
          <w:rFonts w:cs="Arial"/>
        </w:rPr>
      </w:pPr>
    </w:p>
    <w:p w14:paraId="516F0F2E" w14:textId="7052167E" w:rsidR="0051682E" w:rsidRPr="00346135" w:rsidRDefault="0051682E" w:rsidP="00346135">
      <w:pPr>
        <w:spacing w:after="120"/>
        <w:rPr>
          <w:rFonts w:cs="Arial"/>
        </w:rPr>
      </w:pPr>
      <w:r w:rsidRPr="004F292B">
        <w:rPr>
          <w:rFonts w:cs="Arial"/>
          <w:b/>
        </w:rPr>
        <w:t>Contributor(s):</w:t>
      </w:r>
      <w:r w:rsidR="000B0734" w:rsidRPr="004F292B">
        <w:rPr>
          <w:rFonts w:cs="Arial"/>
        </w:rPr>
        <w:t xml:space="preserve"> </w:t>
      </w:r>
      <w:r w:rsidR="004F292B">
        <w:rPr>
          <w:rFonts w:cs="Arial"/>
        </w:rPr>
        <w:tab/>
      </w:r>
      <w:r w:rsidR="004F292B">
        <w:rPr>
          <w:rFonts w:cs="Arial"/>
        </w:rPr>
        <w:tab/>
      </w:r>
      <w:r w:rsidR="00851F58" w:rsidRPr="004F292B">
        <w:rPr>
          <w:rFonts w:cs="Arial"/>
        </w:rPr>
        <w:t xml:space="preserve">Jill </w:t>
      </w:r>
      <w:proofErr w:type="spellStart"/>
      <w:r w:rsidR="00851F58" w:rsidRPr="004F292B">
        <w:rPr>
          <w:rFonts w:cs="Arial"/>
        </w:rPr>
        <w:t>Heitzman</w:t>
      </w:r>
      <w:proofErr w:type="spellEnd"/>
      <w:r w:rsidR="00851F58" w:rsidRPr="004F292B">
        <w:rPr>
          <w:rFonts w:cs="Arial"/>
        </w:rPr>
        <w:t>, PT, DPT, GCS, NCS, CWS, CEEAA, FACCWS</w:t>
      </w:r>
      <w:r w:rsidR="004F292B">
        <w:rPr>
          <w:rFonts w:cs="Arial"/>
        </w:rPr>
        <w:t xml:space="preserve">; </w:t>
      </w:r>
      <w:hyperlink r:id="rId8" w:history="1">
        <w:r w:rsidR="004F292B" w:rsidRPr="00536133">
          <w:rPr>
            <w:rStyle w:val="Hyperlink"/>
            <w:rFonts w:cs="Arial"/>
          </w:rPr>
          <w:t>jheitzpt@aol.com</w:t>
        </w:r>
      </w:hyperlink>
      <w:r w:rsidR="004F292B">
        <w:rPr>
          <w:rFonts w:cs="Arial"/>
        </w:rPr>
        <w:t xml:space="preserve"> </w:t>
      </w:r>
      <w:r w:rsidR="00851F58" w:rsidRPr="004F292B">
        <w:rPr>
          <w:rFonts w:cs="Arial"/>
        </w:rPr>
        <w:t>Alabama State University, PT Program</w:t>
      </w:r>
    </w:p>
    <w:p w14:paraId="2E6339AD" w14:textId="77777777" w:rsidR="004F292B" w:rsidRPr="004F292B" w:rsidRDefault="004F292B" w:rsidP="004F292B">
      <w:pPr>
        <w:pStyle w:val="ListParagraph"/>
        <w:spacing w:after="120"/>
        <w:ind w:left="360"/>
        <w:rPr>
          <w:rFonts w:cs="Arial"/>
        </w:rPr>
      </w:pPr>
    </w:p>
    <w:p w14:paraId="52882984" w14:textId="06049CA5" w:rsidR="0051682E" w:rsidRPr="00346135" w:rsidRDefault="004F292B" w:rsidP="00346135">
      <w:pPr>
        <w:spacing w:after="120"/>
        <w:rPr>
          <w:rFonts w:cs="Arial"/>
        </w:rPr>
      </w:pPr>
      <w:r w:rsidRPr="004F292B">
        <w:rPr>
          <w:rFonts w:cs="Arial"/>
          <w:b/>
        </w:rPr>
        <w:t>Course Information</w:t>
      </w:r>
      <w:r w:rsidR="0051682E" w:rsidRPr="004F292B">
        <w:rPr>
          <w:rFonts w:cs="Arial"/>
        </w:rPr>
        <w:t>:</w:t>
      </w:r>
      <w:r w:rsidR="000B0734" w:rsidRPr="004F292B">
        <w:rPr>
          <w:rFonts w:cs="Arial"/>
        </w:rPr>
        <w:t xml:space="preserve"> </w:t>
      </w:r>
      <w:r>
        <w:rPr>
          <w:rFonts w:cs="Arial"/>
        </w:rPr>
        <w:t xml:space="preserve">                                                                                                                                                    </w:t>
      </w:r>
      <w:r w:rsidR="00851F58" w:rsidRPr="004F292B">
        <w:rPr>
          <w:rFonts w:cs="Arial"/>
        </w:rPr>
        <w:t>Introduction to Neurological PT</w:t>
      </w:r>
      <w:r>
        <w:rPr>
          <w:rFonts w:cs="Arial"/>
        </w:rPr>
        <w:t xml:space="preserve">; </w:t>
      </w:r>
      <w:r w:rsidR="00851F58" w:rsidRPr="004F292B">
        <w:rPr>
          <w:rFonts w:cs="Arial"/>
        </w:rPr>
        <w:t>3</w:t>
      </w:r>
      <w:r>
        <w:rPr>
          <w:rFonts w:cs="Arial"/>
        </w:rPr>
        <w:t xml:space="preserve"> credits; </w:t>
      </w:r>
      <w:r w:rsidR="00851F58" w:rsidRPr="004F292B">
        <w:rPr>
          <w:rFonts w:cs="Arial"/>
        </w:rPr>
        <w:t>4</w:t>
      </w:r>
      <w:r w:rsidR="00851F58" w:rsidRPr="004F292B">
        <w:rPr>
          <w:rFonts w:cs="Arial"/>
          <w:vertAlign w:val="superscript"/>
        </w:rPr>
        <w:t>th</w:t>
      </w:r>
      <w:r w:rsidR="00851F58" w:rsidRPr="004F292B">
        <w:rPr>
          <w:rFonts w:cs="Arial"/>
        </w:rPr>
        <w:t xml:space="preserve"> semester, beginning of 2</w:t>
      </w:r>
      <w:r w:rsidR="00851F58" w:rsidRPr="004F292B">
        <w:rPr>
          <w:rFonts w:cs="Arial"/>
          <w:vertAlign w:val="superscript"/>
        </w:rPr>
        <w:t>nd</w:t>
      </w:r>
      <w:r w:rsidR="00851F58" w:rsidRPr="004F292B">
        <w:rPr>
          <w:rFonts w:cs="Arial"/>
        </w:rPr>
        <w:t xml:space="preserve"> year</w:t>
      </w:r>
      <w:r>
        <w:rPr>
          <w:rFonts w:cs="Arial"/>
        </w:rPr>
        <w:t xml:space="preserve">. Previous courses include </w:t>
      </w:r>
      <w:r w:rsidR="00203A6E" w:rsidRPr="004F292B">
        <w:rPr>
          <w:rFonts w:cs="Arial"/>
        </w:rPr>
        <w:t xml:space="preserve">neuroanatomy, functional anatomy, neurophysiology, pathology, patient care concepts, </w:t>
      </w:r>
      <w:proofErr w:type="gramStart"/>
      <w:r w:rsidR="00203A6E" w:rsidRPr="004F292B">
        <w:rPr>
          <w:rFonts w:cs="Arial"/>
        </w:rPr>
        <w:t>biomechanics</w:t>
      </w:r>
      <w:proofErr w:type="gramEnd"/>
      <w:r w:rsidR="00CD153A" w:rsidRPr="004F292B">
        <w:rPr>
          <w:rFonts w:cs="Arial"/>
        </w:rPr>
        <w:t>.</w:t>
      </w:r>
    </w:p>
    <w:p w14:paraId="7B3F6179" w14:textId="77777777" w:rsidR="004F292B" w:rsidRDefault="004F292B" w:rsidP="004F292B">
      <w:pPr>
        <w:pStyle w:val="ListParagraph"/>
        <w:spacing w:after="120"/>
        <w:ind w:left="360"/>
        <w:rPr>
          <w:rFonts w:cs="Arial"/>
        </w:rPr>
      </w:pPr>
    </w:p>
    <w:p w14:paraId="7F40F0DF" w14:textId="5970A1A8" w:rsidR="004F292B" w:rsidRDefault="004F292B" w:rsidP="004F292B">
      <w:pPr>
        <w:pStyle w:val="ListParagraph"/>
        <w:spacing w:after="120"/>
        <w:ind w:left="0"/>
        <w:rPr>
          <w:rFonts w:cs="Arial"/>
        </w:rPr>
      </w:pPr>
      <w:r w:rsidRPr="004F292B">
        <w:rPr>
          <w:rFonts w:cs="Arial"/>
          <w:b/>
        </w:rPr>
        <w:t xml:space="preserve">Learning Activity Description:     </w:t>
      </w:r>
      <w:r>
        <w:rPr>
          <w:rFonts w:cs="Arial"/>
        </w:rPr>
        <w:t xml:space="preserve">                                                                                                                                               </w:t>
      </w:r>
      <w:r w:rsidRPr="004F292B">
        <w:rPr>
          <w:rFonts w:cs="Arial"/>
          <w:u w:val="single"/>
        </w:rPr>
        <w:t>Purpose:</w:t>
      </w:r>
      <w:r>
        <w:rPr>
          <w:rFonts w:cs="Arial"/>
        </w:rPr>
        <w:t xml:space="preserve"> </w:t>
      </w:r>
      <w:r w:rsidRPr="004F292B">
        <w:rPr>
          <w:rFonts w:cs="Arial"/>
        </w:rPr>
        <w:t xml:space="preserve">The purpose of the activity is to allow students to observe the variations of movement and discuss </w:t>
      </w:r>
      <w:r>
        <w:rPr>
          <w:rFonts w:cs="Arial"/>
        </w:rPr>
        <w:t xml:space="preserve">the relationship between body types and movement. </w:t>
      </w:r>
    </w:p>
    <w:p w14:paraId="2AF0D88C" w14:textId="77777777" w:rsidR="004F292B" w:rsidRPr="004F292B" w:rsidRDefault="004F292B" w:rsidP="004F292B">
      <w:pPr>
        <w:pStyle w:val="ListParagraph"/>
        <w:spacing w:after="120"/>
        <w:ind w:left="0"/>
        <w:rPr>
          <w:rFonts w:cs="Arial"/>
        </w:rPr>
      </w:pPr>
    </w:p>
    <w:p w14:paraId="4DB25AD4" w14:textId="3DA9A8CA" w:rsidR="004F292B" w:rsidRPr="004F292B" w:rsidRDefault="004F292B" w:rsidP="004F292B">
      <w:pPr>
        <w:pStyle w:val="ListParagraph"/>
        <w:spacing w:after="120"/>
        <w:ind w:left="0"/>
        <w:rPr>
          <w:rFonts w:cs="Arial"/>
        </w:rPr>
      </w:pPr>
      <w:r w:rsidRPr="004F292B">
        <w:rPr>
          <w:rFonts w:cs="Arial"/>
        </w:rPr>
        <w:t xml:space="preserve">Students observe 3 people the instructor has asked to be models for the class. These are selected from the staff, faculty and students who have already taken this class and are of various sizes, gender and ages. The models are asked to individually perform various movement transitions. All models perform the same task prior to moving to the next task. Tasks could include rolling to prone, reaching from prone on elbows, rolling from prone to supine, transitioning from supine to sit, reaching in sit, scooting forward in a chair, sit to stand, reaching in stand, or squatting from stand. Students are instructed to analyze how the models </w:t>
      </w:r>
      <w:r>
        <w:rPr>
          <w:rFonts w:cs="Arial"/>
        </w:rPr>
        <w:t>prepare for</w:t>
      </w:r>
      <w:r w:rsidRPr="004F292B">
        <w:rPr>
          <w:rFonts w:cs="Arial"/>
        </w:rPr>
        <w:t xml:space="preserve"> the task (base of support, alignment)</w:t>
      </w:r>
      <w:r>
        <w:rPr>
          <w:rFonts w:cs="Arial"/>
        </w:rPr>
        <w:t>, initiate</w:t>
      </w:r>
      <w:r w:rsidRPr="004F292B">
        <w:rPr>
          <w:rFonts w:cs="Arial"/>
        </w:rPr>
        <w:t>, sequence</w:t>
      </w:r>
      <w:r>
        <w:rPr>
          <w:rFonts w:cs="Arial"/>
        </w:rPr>
        <w:t>,</w:t>
      </w:r>
      <w:r w:rsidRPr="004F292B">
        <w:rPr>
          <w:rFonts w:cs="Arial"/>
        </w:rPr>
        <w:t xml:space="preserve"> and end the task. The model demonstration takes 1-2 hours, depending on the number of tasks demonstrated. The instructors are available to assist in observational skills and guide as needed. The students are given a matrix to record their individual observations during the class period (see </w:t>
      </w:r>
      <w:r w:rsidR="00177895">
        <w:rPr>
          <w:rFonts w:cs="Arial"/>
        </w:rPr>
        <w:t>Appendix A</w:t>
      </w:r>
      <w:r w:rsidRPr="004F292B">
        <w:rPr>
          <w:rFonts w:cs="Arial"/>
        </w:rPr>
        <w:t xml:space="preserve"> for the task of sit to stand).The students will meet in small groups and write a summary report after class. </w:t>
      </w:r>
    </w:p>
    <w:p w14:paraId="4E535B45" w14:textId="77777777" w:rsidR="004F292B" w:rsidRPr="004F292B" w:rsidRDefault="004F292B" w:rsidP="004F292B">
      <w:pPr>
        <w:pStyle w:val="ListParagraph"/>
        <w:spacing w:after="120"/>
        <w:ind w:left="0"/>
        <w:rPr>
          <w:rFonts w:cs="Arial"/>
        </w:rPr>
      </w:pPr>
    </w:p>
    <w:p w14:paraId="6EE14140" w14:textId="615BC376" w:rsidR="004F292B" w:rsidRPr="004F292B" w:rsidRDefault="004F292B" w:rsidP="004F292B">
      <w:pPr>
        <w:pStyle w:val="ListParagraph"/>
        <w:spacing w:after="120"/>
        <w:ind w:left="0"/>
        <w:rPr>
          <w:rFonts w:cs="Arial"/>
        </w:rPr>
      </w:pPr>
      <w:r w:rsidRPr="004F292B">
        <w:rPr>
          <w:rFonts w:cs="Arial"/>
        </w:rPr>
        <w:t>The purpose of the group paper is to compare the</w:t>
      </w:r>
      <w:r w:rsidR="00177895">
        <w:rPr>
          <w:rFonts w:cs="Arial"/>
        </w:rPr>
        <w:t xml:space="preserve"> variations noted among model</w:t>
      </w:r>
      <w:r w:rsidRPr="004F292B">
        <w:rPr>
          <w:rFonts w:cs="Arial"/>
        </w:rPr>
        <w:t xml:space="preserve">s completing the same movement transition.  Group members discuss possible rationale for the differences and similarities for each observed task. They </w:t>
      </w:r>
      <w:r w:rsidR="00177895">
        <w:rPr>
          <w:rFonts w:cs="Arial"/>
        </w:rPr>
        <w:t>must</w:t>
      </w:r>
      <w:r w:rsidRPr="004F292B">
        <w:rPr>
          <w:rFonts w:cs="Arial"/>
        </w:rPr>
        <w:t xml:space="preserve"> include potential reasons for differences</w:t>
      </w:r>
      <w:r w:rsidR="00177895">
        <w:rPr>
          <w:rFonts w:cs="Arial"/>
        </w:rPr>
        <w:t xml:space="preserve"> (</w:t>
      </w:r>
      <w:r w:rsidRPr="004F292B">
        <w:rPr>
          <w:rFonts w:cs="Arial"/>
        </w:rPr>
        <w:t>possible c</w:t>
      </w:r>
      <w:r w:rsidR="00177895">
        <w:rPr>
          <w:rFonts w:cs="Arial"/>
        </w:rPr>
        <w:t>ontributing</w:t>
      </w:r>
      <w:r w:rsidRPr="004F292B">
        <w:rPr>
          <w:rFonts w:cs="Arial"/>
        </w:rPr>
        <w:t xml:space="preserve"> factors</w:t>
      </w:r>
      <w:r w:rsidR="00177895">
        <w:rPr>
          <w:rFonts w:cs="Arial"/>
        </w:rPr>
        <w:t xml:space="preserve">), how such factors may affect overall function and might influence </w:t>
      </w:r>
      <w:r w:rsidRPr="004F292B">
        <w:rPr>
          <w:rFonts w:cs="Arial"/>
        </w:rPr>
        <w:t xml:space="preserve">future testing. The paper </w:t>
      </w:r>
      <w:r w:rsidR="00177895">
        <w:rPr>
          <w:rFonts w:cs="Arial"/>
        </w:rPr>
        <w:t>must contain references from class</w:t>
      </w:r>
      <w:r w:rsidRPr="004F292B">
        <w:rPr>
          <w:rFonts w:cs="Arial"/>
        </w:rPr>
        <w:t xml:space="preserve"> readings to </w:t>
      </w:r>
      <w:r w:rsidR="00177895">
        <w:rPr>
          <w:rFonts w:cs="Arial"/>
        </w:rPr>
        <w:t>support</w:t>
      </w:r>
      <w:r w:rsidRPr="004F292B">
        <w:rPr>
          <w:rFonts w:cs="Arial"/>
        </w:rPr>
        <w:t xml:space="preserve"> the reasons for the movement variations.</w:t>
      </w:r>
    </w:p>
    <w:p w14:paraId="498B598A" w14:textId="01F6E345" w:rsidR="004F292B" w:rsidRDefault="004F292B" w:rsidP="004F292B">
      <w:pPr>
        <w:pStyle w:val="ListParagraph"/>
        <w:spacing w:after="120"/>
        <w:ind w:left="0"/>
        <w:rPr>
          <w:rFonts w:cs="Arial"/>
        </w:rPr>
      </w:pPr>
    </w:p>
    <w:p w14:paraId="6A4885BC" w14:textId="77777777" w:rsidR="004F292B" w:rsidRPr="004F292B" w:rsidRDefault="004F292B" w:rsidP="004F292B">
      <w:pPr>
        <w:pStyle w:val="ListParagraph"/>
        <w:spacing w:after="120"/>
        <w:ind w:left="360"/>
        <w:rPr>
          <w:rFonts w:cs="Arial"/>
        </w:rPr>
      </w:pPr>
    </w:p>
    <w:p w14:paraId="51FD0BAF" w14:textId="6A2A6685" w:rsidR="00203A6E" w:rsidRPr="00177895" w:rsidRDefault="0051682E" w:rsidP="00177895">
      <w:pPr>
        <w:spacing w:after="120"/>
        <w:rPr>
          <w:rFonts w:cs="Arial"/>
        </w:rPr>
      </w:pPr>
      <w:r w:rsidRPr="00177895">
        <w:rPr>
          <w:rFonts w:cs="Arial"/>
          <w:u w:val="single"/>
        </w:rPr>
        <w:t xml:space="preserve">Time for student </w:t>
      </w:r>
      <w:r w:rsidR="000B0734" w:rsidRPr="00177895">
        <w:rPr>
          <w:rFonts w:cs="Arial"/>
          <w:u w:val="single"/>
        </w:rPr>
        <w:t>to complete the activity</w:t>
      </w:r>
      <w:r w:rsidR="00F4284B" w:rsidRPr="00177895">
        <w:rPr>
          <w:rFonts w:cs="Arial"/>
        </w:rPr>
        <w:t>:</w:t>
      </w:r>
      <w:r w:rsidR="000B0734" w:rsidRPr="00177895">
        <w:rPr>
          <w:rFonts w:cs="Arial"/>
        </w:rPr>
        <w:t xml:space="preserve"> </w:t>
      </w:r>
      <w:r w:rsidR="00177895">
        <w:rPr>
          <w:rFonts w:cs="Arial"/>
        </w:rPr>
        <w:t xml:space="preserve">                                                                                                                            1</w:t>
      </w:r>
      <w:proofErr w:type="gramStart"/>
      <w:r w:rsidR="00177895">
        <w:rPr>
          <w:rFonts w:cs="Arial"/>
        </w:rPr>
        <w:t xml:space="preserve">.  </w:t>
      </w:r>
      <w:r w:rsidR="000B0734" w:rsidRPr="00177895">
        <w:rPr>
          <w:rFonts w:cs="Arial"/>
        </w:rPr>
        <w:t>preparation</w:t>
      </w:r>
      <w:proofErr w:type="gramEnd"/>
      <w:r w:rsidR="000B0734" w:rsidRPr="00177895">
        <w:rPr>
          <w:rFonts w:cs="Arial"/>
        </w:rPr>
        <w:t xml:space="preserve"> for activity</w:t>
      </w:r>
      <w:r w:rsidR="00AA6A79" w:rsidRPr="00177895">
        <w:rPr>
          <w:rFonts w:cs="Arial"/>
        </w:rPr>
        <w:t xml:space="preserve"> before class</w:t>
      </w:r>
      <w:r w:rsidR="000B0734" w:rsidRPr="00177895">
        <w:rPr>
          <w:rFonts w:cs="Arial"/>
        </w:rPr>
        <w:t xml:space="preserve">: </w:t>
      </w:r>
      <w:r w:rsidR="00203A6E" w:rsidRPr="00177895">
        <w:rPr>
          <w:rFonts w:cs="Arial"/>
        </w:rPr>
        <w:t xml:space="preserve">reading chapters and handouts assigned, about 3 hours </w:t>
      </w:r>
      <w:r w:rsidR="00177895">
        <w:rPr>
          <w:rFonts w:cs="Arial"/>
        </w:rPr>
        <w:t xml:space="preserve">                            2.  </w:t>
      </w:r>
      <w:proofErr w:type="gramStart"/>
      <w:r w:rsidR="000B0734" w:rsidRPr="00177895">
        <w:rPr>
          <w:rFonts w:cs="Arial"/>
        </w:rPr>
        <w:t>class</w:t>
      </w:r>
      <w:proofErr w:type="gramEnd"/>
      <w:r w:rsidR="000B0734" w:rsidRPr="00177895">
        <w:rPr>
          <w:rFonts w:cs="Arial"/>
        </w:rPr>
        <w:t xml:space="preserve"> time completion of the activity: </w:t>
      </w:r>
      <w:r w:rsidR="008B1951" w:rsidRPr="00177895">
        <w:rPr>
          <w:rFonts w:cs="Arial"/>
        </w:rPr>
        <w:t>3 hours</w:t>
      </w:r>
      <w:r w:rsidR="00177895">
        <w:rPr>
          <w:rFonts w:cs="Arial"/>
        </w:rPr>
        <w:t xml:space="preserve">                                                                                                                      3.  </w:t>
      </w:r>
      <w:proofErr w:type="gramStart"/>
      <w:r w:rsidR="00177895">
        <w:rPr>
          <w:rFonts w:cs="Arial"/>
        </w:rPr>
        <w:t>post-class</w:t>
      </w:r>
      <w:proofErr w:type="gramEnd"/>
      <w:r w:rsidR="00177895">
        <w:rPr>
          <w:rFonts w:cs="Arial"/>
        </w:rPr>
        <w:t xml:space="preserve"> time to complete</w:t>
      </w:r>
      <w:r w:rsidR="00203A6E" w:rsidRPr="00177895">
        <w:rPr>
          <w:rFonts w:cs="Arial"/>
        </w:rPr>
        <w:t xml:space="preserve"> the </w:t>
      </w:r>
      <w:r w:rsidR="00177895">
        <w:rPr>
          <w:rFonts w:cs="Arial"/>
        </w:rPr>
        <w:t>paper</w:t>
      </w:r>
      <w:r w:rsidR="00203A6E" w:rsidRPr="00177895">
        <w:rPr>
          <w:rFonts w:cs="Arial"/>
        </w:rPr>
        <w:t xml:space="preserve">: 2 hours </w:t>
      </w:r>
    </w:p>
    <w:p w14:paraId="7F89EDB1" w14:textId="77777777" w:rsidR="008760AC" w:rsidRPr="004F292B" w:rsidRDefault="008760AC" w:rsidP="004F292B">
      <w:pPr>
        <w:pStyle w:val="ListParagraph"/>
        <w:spacing w:after="120"/>
        <w:ind w:left="1080"/>
        <w:rPr>
          <w:rFonts w:cs="Arial"/>
        </w:rPr>
      </w:pPr>
    </w:p>
    <w:p w14:paraId="1E1D26C9" w14:textId="77777777" w:rsidR="007D1606" w:rsidRPr="004F292B" w:rsidRDefault="007D1606" w:rsidP="004F292B">
      <w:pPr>
        <w:pStyle w:val="ListParagraph"/>
        <w:spacing w:after="120"/>
        <w:ind w:left="360"/>
        <w:rPr>
          <w:rFonts w:cs="Arial"/>
        </w:rPr>
      </w:pPr>
      <w:bookmarkStart w:id="0" w:name="_GoBack"/>
      <w:bookmarkEnd w:id="0"/>
    </w:p>
    <w:p w14:paraId="5F65B480" w14:textId="77777777" w:rsidR="0051682E" w:rsidRPr="00177895" w:rsidRDefault="0051682E" w:rsidP="00177895">
      <w:pPr>
        <w:spacing w:after="120"/>
        <w:rPr>
          <w:rFonts w:cs="Arial"/>
          <w:u w:val="single"/>
        </w:rPr>
      </w:pPr>
      <w:r w:rsidRPr="00177895">
        <w:rPr>
          <w:rFonts w:cs="Arial"/>
          <w:u w:val="single"/>
        </w:rPr>
        <w:lastRenderedPageBreak/>
        <w:t>Readings/other preparatory materials</w:t>
      </w:r>
      <w:r w:rsidR="000B0734" w:rsidRPr="00177895">
        <w:rPr>
          <w:rFonts w:cs="Arial"/>
          <w:u w:val="single"/>
        </w:rPr>
        <w:t xml:space="preserve">: </w:t>
      </w:r>
    </w:p>
    <w:p w14:paraId="262B55C2" w14:textId="2C42CBE0" w:rsidR="00203A6E" w:rsidRPr="004F292B" w:rsidRDefault="00203A6E" w:rsidP="004F292B">
      <w:pPr>
        <w:pStyle w:val="Style"/>
        <w:spacing w:line="276" w:lineRule="auto"/>
        <w:ind w:left="360" w:right="144"/>
        <w:rPr>
          <w:rFonts w:asciiTheme="minorHAnsi" w:hAnsiTheme="minorHAnsi" w:cs="Arial"/>
          <w:sz w:val="22"/>
          <w:szCs w:val="22"/>
        </w:rPr>
      </w:pPr>
      <w:r w:rsidRPr="004F292B">
        <w:rPr>
          <w:rFonts w:asciiTheme="minorHAnsi" w:hAnsiTheme="minorHAnsi" w:cs="Arial"/>
          <w:sz w:val="22"/>
          <w:szCs w:val="22"/>
        </w:rPr>
        <w:t xml:space="preserve">Shumway-Cook A &amp; </w:t>
      </w:r>
      <w:proofErr w:type="spellStart"/>
      <w:r w:rsidRPr="004F292B">
        <w:rPr>
          <w:rFonts w:asciiTheme="minorHAnsi" w:hAnsiTheme="minorHAnsi" w:cs="Arial"/>
          <w:sz w:val="22"/>
          <w:szCs w:val="22"/>
        </w:rPr>
        <w:t>Wool</w:t>
      </w:r>
      <w:r w:rsidR="00CD153A" w:rsidRPr="004F292B">
        <w:rPr>
          <w:rFonts w:asciiTheme="minorHAnsi" w:hAnsiTheme="minorHAnsi" w:cs="Arial"/>
          <w:sz w:val="22"/>
          <w:szCs w:val="22"/>
        </w:rPr>
        <w:t>l</w:t>
      </w:r>
      <w:r w:rsidRPr="004F292B">
        <w:rPr>
          <w:rFonts w:asciiTheme="minorHAnsi" w:hAnsiTheme="minorHAnsi" w:cs="Arial"/>
          <w:sz w:val="22"/>
          <w:szCs w:val="22"/>
        </w:rPr>
        <w:t>acott</w:t>
      </w:r>
      <w:proofErr w:type="spellEnd"/>
      <w:r w:rsidRPr="004F292B">
        <w:rPr>
          <w:rFonts w:asciiTheme="minorHAnsi" w:hAnsiTheme="minorHAnsi" w:cs="Arial"/>
          <w:sz w:val="22"/>
          <w:szCs w:val="22"/>
        </w:rPr>
        <w:t xml:space="preserve">, </w:t>
      </w:r>
      <w:r w:rsidR="00CD153A" w:rsidRPr="004F292B">
        <w:rPr>
          <w:rFonts w:asciiTheme="minorHAnsi" w:hAnsiTheme="minorHAnsi" w:cs="Arial"/>
          <w:sz w:val="22"/>
          <w:szCs w:val="22"/>
        </w:rPr>
        <w:t xml:space="preserve">M. </w:t>
      </w:r>
      <w:r w:rsidRPr="004F292B">
        <w:rPr>
          <w:rFonts w:asciiTheme="minorHAnsi" w:hAnsiTheme="minorHAnsi" w:cs="Arial"/>
          <w:sz w:val="22"/>
          <w:szCs w:val="22"/>
        </w:rPr>
        <w:t>Motor Control:</w:t>
      </w:r>
      <w:r w:rsidR="00CD153A" w:rsidRPr="004F292B">
        <w:rPr>
          <w:rFonts w:asciiTheme="minorHAnsi" w:hAnsiTheme="minorHAnsi" w:cs="Arial"/>
          <w:sz w:val="22"/>
          <w:szCs w:val="22"/>
        </w:rPr>
        <w:t xml:space="preserve"> </w:t>
      </w:r>
      <w:r w:rsidRPr="004F292B">
        <w:rPr>
          <w:rFonts w:asciiTheme="minorHAnsi" w:hAnsiTheme="minorHAnsi" w:cs="Arial"/>
          <w:sz w:val="22"/>
          <w:szCs w:val="22"/>
        </w:rPr>
        <w:t>Translating Research into Clinical Practice, 4</w:t>
      </w:r>
      <w:r w:rsidRPr="004F292B">
        <w:rPr>
          <w:rFonts w:asciiTheme="minorHAnsi" w:hAnsiTheme="minorHAnsi" w:cs="Arial"/>
          <w:sz w:val="22"/>
          <w:szCs w:val="22"/>
          <w:vertAlign w:val="superscript"/>
        </w:rPr>
        <w:t>th</w:t>
      </w:r>
      <w:r w:rsidRPr="004F292B">
        <w:rPr>
          <w:rFonts w:asciiTheme="minorHAnsi" w:hAnsiTheme="minorHAnsi" w:cs="Arial"/>
          <w:sz w:val="22"/>
          <w:szCs w:val="22"/>
        </w:rPr>
        <w:t xml:space="preserve"> ed. Lippincott, </w:t>
      </w:r>
      <w:proofErr w:type="spellStart"/>
      <w:r w:rsidRPr="004F292B">
        <w:rPr>
          <w:rFonts w:asciiTheme="minorHAnsi" w:hAnsiTheme="minorHAnsi" w:cs="Arial"/>
          <w:sz w:val="22"/>
          <w:szCs w:val="22"/>
        </w:rPr>
        <w:t>Willliams</w:t>
      </w:r>
      <w:proofErr w:type="spellEnd"/>
      <w:r w:rsidRPr="004F292B">
        <w:rPr>
          <w:rFonts w:asciiTheme="minorHAnsi" w:hAnsiTheme="minorHAnsi" w:cs="Arial"/>
          <w:sz w:val="22"/>
          <w:szCs w:val="22"/>
        </w:rPr>
        <w:t xml:space="preserve"> &amp; </w:t>
      </w:r>
      <w:proofErr w:type="spellStart"/>
      <w:r w:rsidRPr="004F292B">
        <w:rPr>
          <w:rFonts w:asciiTheme="minorHAnsi" w:hAnsiTheme="minorHAnsi" w:cs="Arial"/>
          <w:sz w:val="22"/>
          <w:szCs w:val="22"/>
        </w:rPr>
        <w:t>Willliams</w:t>
      </w:r>
      <w:proofErr w:type="spellEnd"/>
      <w:r w:rsidRPr="004F292B">
        <w:rPr>
          <w:rFonts w:asciiTheme="minorHAnsi" w:hAnsiTheme="minorHAnsi" w:cs="Arial"/>
          <w:sz w:val="22"/>
          <w:szCs w:val="22"/>
        </w:rPr>
        <w:t>, 2012. Ch</w:t>
      </w:r>
      <w:r w:rsidR="00CD153A" w:rsidRPr="004F292B">
        <w:rPr>
          <w:rFonts w:asciiTheme="minorHAnsi" w:hAnsiTheme="minorHAnsi" w:cs="Arial"/>
          <w:sz w:val="22"/>
          <w:szCs w:val="22"/>
        </w:rPr>
        <w:t>.</w:t>
      </w:r>
      <w:r w:rsidRPr="004F292B">
        <w:rPr>
          <w:rFonts w:asciiTheme="minorHAnsi" w:hAnsiTheme="minorHAnsi" w:cs="Arial"/>
          <w:sz w:val="22"/>
          <w:szCs w:val="22"/>
        </w:rPr>
        <w:t xml:space="preserve"> 2,</w:t>
      </w:r>
      <w:r w:rsidR="00CD153A" w:rsidRPr="004F292B">
        <w:rPr>
          <w:rFonts w:asciiTheme="minorHAnsi" w:hAnsiTheme="minorHAnsi" w:cs="Arial"/>
          <w:sz w:val="22"/>
          <w:szCs w:val="22"/>
        </w:rPr>
        <w:t xml:space="preserve"> </w:t>
      </w:r>
      <w:r w:rsidRPr="004F292B">
        <w:rPr>
          <w:rFonts w:asciiTheme="minorHAnsi" w:hAnsiTheme="minorHAnsi" w:cs="Arial"/>
          <w:sz w:val="22"/>
          <w:szCs w:val="22"/>
        </w:rPr>
        <w:t xml:space="preserve">3 </w:t>
      </w:r>
    </w:p>
    <w:p w14:paraId="64DA01C8" w14:textId="0B0242AC" w:rsidR="00203A6E" w:rsidRPr="004F292B" w:rsidRDefault="00203A6E" w:rsidP="00177895">
      <w:pPr>
        <w:pStyle w:val="Style"/>
        <w:spacing w:line="276" w:lineRule="auto"/>
        <w:ind w:left="360" w:right="303"/>
        <w:rPr>
          <w:rFonts w:asciiTheme="minorHAnsi" w:hAnsiTheme="minorHAnsi" w:cs="Arial"/>
          <w:sz w:val="22"/>
          <w:szCs w:val="22"/>
        </w:rPr>
      </w:pPr>
      <w:r w:rsidRPr="004F292B">
        <w:rPr>
          <w:rFonts w:asciiTheme="minorHAnsi" w:hAnsiTheme="minorHAnsi" w:cs="Arial"/>
          <w:sz w:val="22"/>
          <w:szCs w:val="22"/>
        </w:rPr>
        <w:t xml:space="preserve">O’ Sullivan, Susan B., </w:t>
      </w:r>
      <w:proofErr w:type="gramStart"/>
      <w:r w:rsidRPr="004F292B">
        <w:rPr>
          <w:rFonts w:asciiTheme="minorHAnsi" w:hAnsiTheme="minorHAnsi" w:cs="Arial"/>
          <w:sz w:val="22"/>
          <w:szCs w:val="22"/>
          <w:u w:val="single"/>
        </w:rPr>
        <w:t>Physical</w:t>
      </w:r>
      <w:proofErr w:type="gramEnd"/>
      <w:r w:rsidRPr="004F292B">
        <w:rPr>
          <w:rFonts w:asciiTheme="minorHAnsi" w:hAnsiTheme="minorHAnsi" w:cs="Arial"/>
          <w:sz w:val="22"/>
          <w:szCs w:val="22"/>
          <w:u w:val="single"/>
        </w:rPr>
        <w:t xml:space="preserve"> Rehabilitation: Assessment and Treatment</w:t>
      </w:r>
      <w:r w:rsidRPr="004F292B">
        <w:rPr>
          <w:rFonts w:asciiTheme="minorHAnsi" w:hAnsiTheme="minorHAnsi" w:cs="Arial"/>
          <w:sz w:val="22"/>
          <w:szCs w:val="22"/>
        </w:rPr>
        <w:t>, 6</w:t>
      </w:r>
      <w:r w:rsidRPr="004F292B">
        <w:rPr>
          <w:rFonts w:asciiTheme="minorHAnsi" w:hAnsiTheme="minorHAnsi" w:cs="Arial"/>
          <w:sz w:val="22"/>
          <w:szCs w:val="22"/>
          <w:vertAlign w:val="superscript"/>
        </w:rPr>
        <w:t>th</w:t>
      </w:r>
      <w:r w:rsidRPr="004F292B">
        <w:rPr>
          <w:rFonts w:asciiTheme="minorHAnsi" w:hAnsiTheme="minorHAnsi" w:cs="Arial"/>
          <w:sz w:val="22"/>
          <w:szCs w:val="22"/>
        </w:rPr>
        <w:t xml:space="preserve"> ed.  F.A Davis, 2014 Ch</w:t>
      </w:r>
      <w:r w:rsidR="00CD153A" w:rsidRPr="004F292B">
        <w:rPr>
          <w:rFonts w:asciiTheme="minorHAnsi" w:hAnsiTheme="minorHAnsi" w:cs="Arial"/>
          <w:sz w:val="22"/>
          <w:szCs w:val="22"/>
        </w:rPr>
        <w:t>.</w:t>
      </w:r>
      <w:r w:rsidRPr="004F292B">
        <w:rPr>
          <w:rFonts w:asciiTheme="minorHAnsi" w:hAnsiTheme="minorHAnsi" w:cs="Arial"/>
          <w:sz w:val="22"/>
          <w:szCs w:val="22"/>
        </w:rPr>
        <w:t xml:space="preserve"> 5, 10 </w:t>
      </w:r>
    </w:p>
    <w:p w14:paraId="1A833ABD" w14:textId="48900329" w:rsidR="00203A6E" w:rsidRPr="004F292B" w:rsidRDefault="00203A6E" w:rsidP="004F292B">
      <w:pPr>
        <w:pStyle w:val="Style"/>
        <w:spacing w:line="276" w:lineRule="auto"/>
        <w:ind w:left="360" w:right="303"/>
        <w:rPr>
          <w:rFonts w:asciiTheme="minorHAnsi" w:hAnsiTheme="minorHAnsi" w:cs="Arial"/>
          <w:sz w:val="22"/>
          <w:szCs w:val="22"/>
        </w:rPr>
      </w:pPr>
      <w:r w:rsidRPr="004F292B">
        <w:rPr>
          <w:rFonts w:asciiTheme="minorHAnsi" w:hAnsiTheme="minorHAnsi" w:cs="Arial"/>
          <w:sz w:val="22"/>
          <w:szCs w:val="22"/>
        </w:rPr>
        <w:t>Functional Outcomes Handouts Notebook, Handouts provided online by in</w:t>
      </w:r>
      <w:r w:rsidR="00CD153A" w:rsidRPr="004F292B">
        <w:rPr>
          <w:rFonts w:asciiTheme="minorHAnsi" w:hAnsiTheme="minorHAnsi" w:cs="Arial"/>
          <w:sz w:val="22"/>
          <w:szCs w:val="22"/>
        </w:rPr>
        <w:t>s</w:t>
      </w:r>
      <w:r w:rsidRPr="004F292B">
        <w:rPr>
          <w:rFonts w:asciiTheme="minorHAnsi" w:hAnsiTheme="minorHAnsi" w:cs="Arial"/>
          <w:sz w:val="22"/>
          <w:szCs w:val="22"/>
        </w:rPr>
        <w:t>tructor</w:t>
      </w:r>
    </w:p>
    <w:p w14:paraId="5BCA7747" w14:textId="77777777" w:rsidR="00F4284B" w:rsidRDefault="00F4284B" w:rsidP="004F292B">
      <w:pPr>
        <w:pStyle w:val="ListParagraph"/>
        <w:spacing w:after="120"/>
        <w:ind w:left="360"/>
        <w:rPr>
          <w:rFonts w:cs="Arial"/>
        </w:rPr>
      </w:pPr>
    </w:p>
    <w:p w14:paraId="70C4730F" w14:textId="77777777" w:rsidR="00177895" w:rsidRPr="004F292B" w:rsidRDefault="00177895" w:rsidP="004F292B">
      <w:pPr>
        <w:pStyle w:val="ListParagraph"/>
        <w:spacing w:after="120"/>
        <w:ind w:left="360"/>
        <w:rPr>
          <w:rFonts w:cs="Arial"/>
        </w:rPr>
      </w:pPr>
    </w:p>
    <w:p w14:paraId="5DBB53C0" w14:textId="2A99DB44" w:rsidR="00203A6E" w:rsidRPr="00177895" w:rsidRDefault="0051682E" w:rsidP="00177895">
      <w:pPr>
        <w:spacing w:after="120"/>
        <w:rPr>
          <w:rFonts w:cs="Arial"/>
        </w:rPr>
      </w:pPr>
      <w:r w:rsidRPr="00177895">
        <w:rPr>
          <w:rFonts w:cs="Arial"/>
          <w:u w:val="single"/>
        </w:rPr>
        <w:t>Learning Objectives</w:t>
      </w:r>
      <w:r w:rsidR="000B0734" w:rsidRPr="00177895">
        <w:rPr>
          <w:rFonts w:cs="Arial"/>
          <w:u w:val="single"/>
        </w:rPr>
        <w:t xml:space="preserve">: </w:t>
      </w:r>
      <w:r w:rsidR="00177895" w:rsidRPr="00177895">
        <w:rPr>
          <w:rFonts w:cs="Arial"/>
          <w:u w:val="single"/>
        </w:rPr>
        <w:t xml:space="preserve">                                                                                                                                                               </w:t>
      </w:r>
      <w:r w:rsidR="008B1951" w:rsidRPr="00177895">
        <w:rPr>
          <w:rFonts w:cs="Arial"/>
        </w:rPr>
        <w:t>1</w:t>
      </w:r>
      <w:proofErr w:type="gramStart"/>
      <w:r w:rsidR="008B1951" w:rsidRPr="00177895">
        <w:rPr>
          <w:rFonts w:cs="Arial"/>
        </w:rPr>
        <w:t xml:space="preserve">. </w:t>
      </w:r>
      <w:r w:rsidR="00203A6E" w:rsidRPr="00177895">
        <w:rPr>
          <w:rFonts w:cs="Arial"/>
        </w:rPr>
        <w:t xml:space="preserve"> </w:t>
      </w:r>
      <w:r w:rsidR="00CD153A" w:rsidRPr="00177895">
        <w:rPr>
          <w:rFonts w:cs="Arial"/>
        </w:rPr>
        <w:t>analyze</w:t>
      </w:r>
      <w:proofErr w:type="gramEnd"/>
      <w:r w:rsidR="008B1951" w:rsidRPr="00177895">
        <w:rPr>
          <w:rFonts w:cs="Arial"/>
        </w:rPr>
        <w:t xml:space="preserve"> movement and posture</w:t>
      </w:r>
      <w:r w:rsidR="00203A6E" w:rsidRPr="00177895">
        <w:rPr>
          <w:rFonts w:cs="Arial"/>
        </w:rPr>
        <w:t xml:space="preserve"> to </w:t>
      </w:r>
      <w:r w:rsidR="00657285" w:rsidRPr="00177895">
        <w:rPr>
          <w:rFonts w:cs="Arial"/>
        </w:rPr>
        <w:t>determine</w:t>
      </w:r>
      <w:r w:rsidR="00177895">
        <w:rPr>
          <w:rFonts w:cs="Arial"/>
        </w:rPr>
        <w:t xml:space="preserve"> </w:t>
      </w:r>
      <w:r w:rsidR="00203A6E" w:rsidRPr="00177895">
        <w:rPr>
          <w:rFonts w:cs="Arial"/>
        </w:rPr>
        <w:t>movement variations</w:t>
      </w:r>
      <w:r w:rsidR="00177895">
        <w:rPr>
          <w:rFonts w:cs="Arial"/>
        </w:rPr>
        <w:t xml:space="preserve">                                                                    </w:t>
      </w:r>
      <w:r w:rsidR="008B1951" w:rsidRPr="00177895">
        <w:rPr>
          <w:rFonts w:cs="Arial"/>
        </w:rPr>
        <w:t xml:space="preserve">2. </w:t>
      </w:r>
      <w:r w:rsidR="00177895">
        <w:rPr>
          <w:rFonts w:cs="Arial"/>
        </w:rPr>
        <w:t xml:space="preserve"> </w:t>
      </w:r>
      <w:proofErr w:type="gramStart"/>
      <w:r w:rsidR="00CD153A" w:rsidRPr="00177895">
        <w:rPr>
          <w:rFonts w:cs="Arial"/>
        </w:rPr>
        <w:t>contrast</w:t>
      </w:r>
      <w:proofErr w:type="gramEnd"/>
      <w:r w:rsidR="00CD153A" w:rsidRPr="00177895">
        <w:rPr>
          <w:rFonts w:cs="Arial"/>
        </w:rPr>
        <w:t xml:space="preserve"> </w:t>
      </w:r>
      <w:r w:rsidR="008B1951" w:rsidRPr="00177895">
        <w:rPr>
          <w:rFonts w:cs="Arial"/>
        </w:rPr>
        <w:t>the differences in moving among various size</w:t>
      </w:r>
      <w:r w:rsidR="00203A6E" w:rsidRPr="00177895">
        <w:rPr>
          <w:rFonts w:cs="Arial"/>
        </w:rPr>
        <w:t>s, shapes, physical abilities.</w:t>
      </w:r>
      <w:r w:rsidR="00177895">
        <w:rPr>
          <w:rFonts w:cs="Arial"/>
        </w:rPr>
        <w:t xml:space="preserve">                                                  3.  </w:t>
      </w:r>
      <w:proofErr w:type="gramStart"/>
      <w:r w:rsidR="00177895">
        <w:rPr>
          <w:rFonts w:cs="Arial"/>
        </w:rPr>
        <w:t>analyze</w:t>
      </w:r>
      <w:proofErr w:type="gramEnd"/>
      <w:r w:rsidR="00177895">
        <w:rPr>
          <w:rFonts w:cs="Arial"/>
        </w:rPr>
        <w:t xml:space="preserve"> potential causes of</w:t>
      </w:r>
      <w:r w:rsidR="008B1951" w:rsidRPr="00177895">
        <w:rPr>
          <w:rFonts w:cs="Arial"/>
        </w:rPr>
        <w:t xml:space="preserve"> variations of movements and postures</w:t>
      </w:r>
      <w:r w:rsidR="00851F58" w:rsidRPr="00177895">
        <w:rPr>
          <w:rFonts w:cs="Arial"/>
        </w:rPr>
        <w:t xml:space="preserve"> </w:t>
      </w:r>
      <w:r w:rsidR="00177895">
        <w:rPr>
          <w:rFonts w:cs="Arial"/>
        </w:rPr>
        <w:t xml:space="preserve">                                                                                 </w:t>
      </w:r>
      <w:r w:rsidR="00177895" w:rsidRPr="00177895">
        <w:rPr>
          <w:rFonts w:cs="Arial"/>
        </w:rPr>
        <w:t xml:space="preserve">4.  </w:t>
      </w:r>
      <w:proofErr w:type="gramStart"/>
      <w:r w:rsidR="00CD153A" w:rsidRPr="00177895">
        <w:rPr>
          <w:rFonts w:cs="Arial"/>
        </w:rPr>
        <w:t>correlate</w:t>
      </w:r>
      <w:proofErr w:type="gramEnd"/>
      <w:r w:rsidR="00203A6E" w:rsidRPr="00177895">
        <w:rPr>
          <w:rFonts w:cs="Arial"/>
        </w:rPr>
        <w:t xml:space="preserve"> material learned in functional anatomy and biomechanics to specific functional movements. </w:t>
      </w:r>
    </w:p>
    <w:p w14:paraId="789E5463" w14:textId="77777777" w:rsidR="00851F58" w:rsidRPr="004F292B" w:rsidRDefault="00851F58" w:rsidP="004F292B">
      <w:pPr>
        <w:pStyle w:val="ListParagraph"/>
        <w:spacing w:after="120"/>
        <w:ind w:left="360"/>
        <w:rPr>
          <w:rFonts w:cs="Arial"/>
        </w:rPr>
      </w:pPr>
    </w:p>
    <w:p w14:paraId="480862D5" w14:textId="77777777" w:rsidR="0076018D" w:rsidRPr="004F292B" w:rsidRDefault="0076018D" w:rsidP="004F292B">
      <w:pPr>
        <w:pStyle w:val="ListParagraph"/>
        <w:spacing w:after="120"/>
        <w:ind w:left="360"/>
        <w:rPr>
          <w:rFonts w:cs="Arial"/>
        </w:rPr>
      </w:pPr>
    </w:p>
    <w:p w14:paraId="0B409110" w14:textId="264A11A5" w:rsidR="00A42299" w:rsidRPr="00177895" w:rsidRDefault="0051682E" w:rsidP="00177895">
      <w:pPr>
        <w:pStyle w:val="ListParagraph"/>
        <w:spacing w:after="120"/>
        <w:ind w:left="0"/>
        <w:rPr>
          <w:rFonts w:cs="Arial"/>
          <w:u w:val="single"/>
        </w:rPr>
      </w:pPr>
      <w:r w:rsidRPr="00177895">
        <w:rPr>
          <w:rFonts w:cs="Arial"/>
          <w:u w:val="single"/>
        </w:rPr>
        <w:t>Methods of evaluation of student learning</w:t>
      </w:r>
      <w:r w:rsidR="000B0734" w:rsidRPr="00177895">
        <w:rPr>
          <w:rFonts w:cs="Arial"/>
          <w:u w:val="single"/>
        </w:rPr>
        <w:t xml:space="preserve">: </w:t>
      </w:r>
      <w:r w:rsidR="00177895">
        <w:rPr>
          <w:rFonts w:cs="Arial"/>
        </w:rPr>
        <w:t xml:space="preserve">                                                                                                                                                          </w:t>
      </w:r>
      <w:r w:rsidR="00377037" w:rsidRPr="004F292B">
        <w:rPr>
          <w:rFonts w:cs="Arial"/>
        </w:rPr>
        <w:t>Each task is given 3</w:t>
      </w:r>
      <w:r w:rsidR="00203A6E" w:rsidRPr="004F292B">
        <w:rPr>
          <w:rFonts w:cs="Arial"/>
        </w:rPr>
        <w:t xml:space="preserve"> point</w:t>
      </w:r>
      <w:r w:rsidR="00377037" w:rsidRPr="004F292B">
        <w:rPr>
          <w:rFonts w:cs="Arial"/>
        </w:rPr>
        <w:t>s</w:t>
      </w:r>
      <w:r w:rsidR="00203A6E" w:rsidRPr="004F292B">
        <w:rPr>
          <w:rFonts w:cs="Arial"/>
        </w:rPr>
        <w:t xml:space="preserve"> for discussion of similarities/differences</w:t>
      </w:r>
      <w:r w:rsidR="00377037" w:rsidRPr="004F292B">
        <w:rPr>
          <w:rFonts w:cs="Arial"/>
        </w:rPr>
        <w:t xml:space="preserve"> in </w:t>
      </w:r>
      <w:r w:rsidR="00B10AB8" w:rsidRPr="004F292B">
        <w:rPr>
          <w:rFonts w:cs="Arial"/>
        </w:rPr>
        <w:t xml:space="preserve">the task analysis among the normal subjects. </w:t>
      </w:r>
      <w:r w:rsidR="00203A6E" w:rsidRPr="004F292B">
        <w:rPr>
          <w:rFonts w:cs="Arial"/>
        </w:rPr>
        <w:t xml:space="preserve"> </w:t>
      </w:r>
      <w:r w:rsidR="00177895">
        <w:rPr>
          <w:rFonts w:cs="Arial"/>
        </w:rPr>
        <w:t>Students are</w:t>
      </w:r>
      <w:r w:rsidR="00B10AB8" w:rsidRPr="004F292B">
        <w:rPr>
          <w:rFonts w:cs="Arial"/>
        </w:rPr>
        <w:t xml:space="preserve"> given </w:t>
      </w:r>
      <w:r w:rsidR="00203A6E" w:rsidRPr="004F292B">
        <w:rPr>
          <w:rFonts w:cs="Arial"/>
        </w:rPr>
        <w:t xml:space="preserve">one </w:t>
      </w:r>
      <w:r w:rsidR="00B10AB8" w:rsidRPr="004F292B">
        <w:rPr>
          <w:rFonts w:cs="Arial"/>
        </w:rPr>
        <w:t xml:space="preserve">point for discussion of </w:t>
      </w:r>
      <w:r w:rsidR="00346135">
        <w:rPr>
          <w:rFonts w:cs="Arial"/>
        </w:rPr>
        <w:t xml:space="preserve">impact on function, </w:t>
      </w:r>
      <w:r w:rsidR="00203A6E" w:rsidRPr="004F292B">
        <w:rPr>
          <w:rFonts w:cs="Arial"/>
        </w:rPr>
        <w:t xml:space="preserve">one </w:t>
      </w:r>
      <w:r w:rsidR="00B10AB8" w:rsidRPr="004F292B">
        <w:rPr>
          <w:rFonts w:cs="Arial"/>
        </w:rPr>
        <w:t xml:space="preserve">point </w:t>
      </w:r>
      <w:r w:rsidR="00203A6E" w:rsidRPr="004F292B">
        <w:rPr>
          <w:rFonts w:cs="Arial"/>
        </w:rPr>
        <w:t>for implications for futu</w:t>
      </w:r>
      <w:r w:rsidR="00346135">
        <w:rPr>
          <w:rFonts w:cs="Arial"/>
        </w:rPr>
        <w:t xml:space="preserve">re testing, </w:t>
      </w:r>
      <w:r w:rsidR="00203A6E" w:rsidRPr="004F292B">
        <w:rPr>
          <w:rFonts w:cs="Arial"/>
        </w:rPr>
        <w:t>5 points for inclusion of references from assigned readings</w:t>
      </w:r>
      <w:r w:rsidR="00346135">
        <w:rPr>
          <w:rFonts w:cs="Arial"/>
        </w:rPr>
        <w:t>,</w:t>
      </w:r>
      <w:r w:rsidR="00203A6E" w:rsidRPr="004F292B">
        <w:rPr>
          <w:rFonts w:cs="Arial"/>
        </w:rPr>
        <w:t xml:space="preserve"> and 5 points for technical writing/grammar. </w:t>
      </w:r>
    </w:p>
    <w:p w14:paraId="3EA3DB6B" w14:textId="2F25602E" w:rsidR="00CD3122" w:rsidRPr="004F292B" w:rsidRDefault="00CD3122" w:rsidP="004F292B">
      <w:pPr>
        <w:spacing w:after="160"/>
        <w:rPr>
          <w:rFonts w:cs="Arial"/>
        </w:rPr>
      </w:pPr>
      <w:r w:rsidRPr="004F292B">
        <w:rPr>
          <w:rFonts w:cs="Arial"/>
        </w:rPr>
        <w:br w:type="page"/>
      </w:r>
    </w:p>
    <w:p w14:paraId="3FFF54B5" w14:textId="741C0697" w:rsidR="00CD3122" w:rsidRPr="004F292B" w:rsidRDefault="00346135" w:rsidP="004F292B">
      <w:pPr>
        <w:spacing w:after="0"/>
        <w:jc w:val="center"/>
        <w:rPr>
          <w:b/>
        </w:rPr>
      </w:pPr>
      <w:r>
        <w:rPr>
          <w:b/>
        </w:rPr>
        <w:lastRenderedPageBreak/>
        <w:t>Appendix A</w:t>
      </w:r>
      <w:r>
        <w:rPr>
          <w:b/>
        </w:rPr>
        <w:tab/>
      </w:r>
      <w:r>
        <w:rPr>
          <w:b/>
        </w:rPr>
        <w:tab/>
      </w:r>
      <w:r w:rsidR="00CD3122" w:rsidRPr="004F292B">
        <w:rPr>
          <w:b/>
        </w:rPr>
        <w:t>MOVEMENT/ TASK ANALYSIS</w:t>
      </w:r>
    </w:p>
    <w:p w14:paraId="54C2BA64" w14:textId="135D55C6" w:rsidR="00CD3122" w:rsidRPr="004F292B" w:rsidRDefault="00CD3122" w:rsidP="004F292B">
      <w:pPr>
        <w:spacing w:after="0"/>
        <w:jc w:val="center"/>
        <w:rPr>
          <w:b/>
        </w:rPr>
      </w:pPr>
      <w:r w:rsidRPr="004F292B">
        <w:rPr>
          <w:b/>
        </w:rPr>
        <w:t>Analysis and comparison of tasks and movements of healthy individuals</w:t>
      </w:r>
    </w:p>
    <w:p w14:paraId="3856E2BA" w14:textId="77777777" w:rsidR="00CD3122" w:rsidRPr="004F292B" w:rsidRDefault="00CD3122" w:rsidP="004F292B">
      <w:pPr>
        <w:spacing w:after="0"/>
        <w:jc w:val="center"/>
        <w:rPr>
          <w:b/>
        </w:rPr>
      </w:pPr>
    </w:p>
    <w:p w14:paraId="2AC59B55" w14:textId="1FB395F9" w:rsidR="00CD3122" w:rsidRPr="004F292B" w:rsidRDefault="00CD3122" w:rsidP="004F292B">
      <w:r w:rsidRPr="004F292B">
        <w:t>Analyze commonly performed functional tasks according to the movement analysis model.  Use the attached chart to document your observations and thought as you go through the various movements and functional tasks with your lab partners.</w:t>
      </w:r>
    </w:p>
    <w:p w14:paraId="79E4CB31" w14:textId="77777777" w:rsidR="00CD3122" w:rsidRPr="004F292B" w:rsidRDefault="00CD3122" w:rsidP="004F292B">
      <w:pPr>
        <w:numPr>
          <w:ilvl w:val="0"/>
          <w:numId w:val="8"/>
        </w:numPr>
        <w:spacing w:after="0"/>
      </w:pPr>
      <w:r w:rsidRPr="004F292B">
        <w:t>What is the initial base of support?</w:t>
      </w:r>
    </w:p>
    <w:p w14:paraId="7EB05083" w14:textId="77777777" w:rsidR="00CD3122" w:rsidRPr="004F292B" w:rsidRDefault="00CD3122" w:rsidP="004F292B">
      <w:pPr>
        <w:spacing w:after="0"/>
        <w:ind w:left="720"/>
      </w:pPr>
    </w:p>
    <w:p w14:paraId="070F550D" w14:textId="77777777" w:rsidR="00CD3122" w:rsidRPr="004F292B" w:rsidRDefault="00CD3122" w:rsidP="004F292B">
      <w:pPr>
        <w:numPr>
          <w:ilvl w:val="0"/>
          <w:numId w:val="8"/>
        </w:numPr>
        <w:spacing w:after="0"/>
      </w:pPr>
      <w:r w:rsidRPr="004F292B">
        <w:t>What is the starting position/alignment?</w:t>
      </w:r>
    </w:p>
    <w:p w14:paraId="4D0DABA6" w14:textId="77777777" w:rsidR="00CD3122" w:rsidRPr="004F292B" w:rsidRDefault="00CD3122" w:rsidP="004F292B">
      <w:pPr>
        <w:spacing w:after="0"/>
        <w:ind w:left="720"/>
      </w:pPr>
    </w:p>
    <w:p w14:paraId="6537114A" w14:textId="77777777" w:rsidR="00CD3122" w:rsidRPr="004F292B" w:rsidRDefault="00CD3122" w:rsidP="004F292B">
      <w:pPr>
        <w:numPr>
          <w:ilvl w:val="0"/>
          <w:numId w:val="8"/>
        </w:numPr>
        <w:spacing w:after="0"/>
      </w:pPr>
      <w:r w:rsidRPr="004F292B">
        <w:t>Describe the movement initiation.</w:t>
      </w:r>
    </w:p>
    <w:p w14:paraId="0C9F3B8C" w14:textId="77777777" w:rsidR="00CD3122" w:rsidRPr="004F292B" w:rsidRDefault="00CD3122" w:rsidP="004F292B">
      <w:pPr>
        <w:numPr>
          <w:ilvl w:val="1"/>
          <w:numId w:val="8"/>
        </w:numPr>
        <w:spacing w:after="0"/>
      </w:pPr>
      <w:r w:rsidRPr="004F292B">
        <w:t>Where is the movement initiated?</w:t>
      </w:r>
    </w:p>
    <w:p w14:paraId="53BC2068" w14:textId="77777777" w:rsidR="00CD3122" w:rsidRPr="004F292B" w:rsidRDefault="00CD3122" w:rsidP="004F292B">
      <w:pPr>
        <w:numPr>
          <w:ilvl w:val="1"/>
          <w:numId w:val="8"/>
        </w:numPr>
        <w:spacing w:after="0"/>
      </w:pPr>
      <w:r w:rsidRPr="004F292B">
        <w:t>What is the direction of the weight shift?</w:t>
      </w:r>
    </w:p>
    <w:p w14:paraId="7334189C" w14:textId="77777777" w:rsidR="00CD3122" w:rsidRPr="004F292B" w:rsidRDefault="00CD3122" w:rsidP="004F292B">
      <w:pPr>
        <w:numPr>
          <w:ilvl w:val="1"/>
          <w:numId w:val="8"/>
        </w:numPr>
        <w:spacing w:after="0"/>
      </w:pPr>
      <w:r w:rsidRPr="004F292B">
        <w:t>What is the speed and direction of body movements?</w:t>
      </w:r>
    </w:p>
    <w:p w14:paraId="207ED51A" w14:textId="77777777" w:rsidR="00CD3122" w:rsidRPr="004F292B" w:rsidRDefault="00CD3122" w:rsidP="004F292B">
      <w:pPr>
        <w:spacing w:after="0"/>
        <w:ind w:left="1440"/>
      </w:pPr>
    </w:p>
    <w:p w14:paraId="2CDFD6BF" w14:textId="77777777" w:rsidR="00CD3122" w:rsidRPr="004F292B" w:rsidRDefault="00CD3122" w:rsidP="004F292B">
      <w:pPr>
        <w:numPr>
          <w:ilvl w:val="0"/>
          <w:numId w:val="8"/>
        </w:numPr>
        <w:spacing w:after="0"/>
      </w:pPr>
      <w:r w:rsidRPr="004F292B">
        <w:t>Describe the overall sequence of movements used to execute the functional task or movement</w:t>
      </w:r>
    </w:p>
    <w:p w14:paraId="223E19C8" w14:textId="77777777" w:rsidR="00CD3122" w:rsidRPr="004F292B" w:rsidRDefault="00CD3122" w:rsidP="004F292B">
      <w:pPr>
        <w:numPr>
          <w:ilvl w:val="1"/>
          <w:numId w:val="8"/>
        </w:numPr>
        <w:spacing w:after="0"/>
      </w:pPr>
      <w:r w:rsidRPr="004F292B">
        <w:t>What occurs at the head?</w:t>
      </w:r>
    </w:p>
    <w:p w14:paraId="436FD091" w14:textId="77777777" w:rsidR="00CD3122" w:rsidRPr="004F292B" w:rsidRDefault="00CD3122" w:rsidP="004F292B">
      <w:pPr>
        <w:numPr>
          <w:ilvl w:val="1"/>
          <w:numId w:val="8"/>
        </w:numPr>
        <w:spacing w:after="0"/>
      </w:pPr>
      <w:r w:rsidRPr="004F292B">
        <w:t>What occurs at the trunk?</w:t>
      </w:r>
    </w:p>
    <w:p w14:paraId="33A12C62" w14:textId="77777777" w:rsidR="00CD3122" w:rsidRPr="004F292B" w:rsidRDefault="00CD3122" w:rsidP="004F292B">
      <w:pPr>
        <w:numPr>
          <w:ilvl w:val="1"/>
          <w:numId w:val="8"/>
        </w:numPr>
        <w:spacing w:after="0"/>
      </w:pPr>
      <w:r w:rsidRPr="004F292B">
        <w:t>What occurs in the upper extremities?</w:t>
      </w:r>
    </w:p>
    <w:p w14:paraId="4930800C" w14:textId="77777777" w:rsidR="00CD3122" w:rsidRPr="004F292B" w:rsidRDefault="00CD3122" w:rsidP="004F292B">
      <w:pPr>
        <w:numPr>
          <w:ilvl w:val="1"/>
          <w:numId w:val="8"/>
        </w:numPr>
        <w:spacing w:after="0"/>
      </w:pPr>
      <w:r w:rsidRPr="004F292B">
        <w:t>What occurs in the lower extremities?</w:t>
      </w:r>
    </w:p>
    <w:p w14:paraId="64AD1B08" w14:textId="77777777" w:rsidR="00CD3122" w:rsidRPr="004F292B" w:rsidRDefault="00CD3122" w:rsidP="004F292B">
      <w:pPr>
        <w:numPr>
          <w:ilvl w:val="1"/>
          <w:numId w:val="8"/>
        </w:numPr>
        <w:spacing w:after="0"/>
      </w:pPr>
      <w:r w:rsidRPr="004F292B">
        <w:t>What muscle activity is needed to terminate the movement?</w:t>
      </w:r>
    </w:p>
    <w:p w14:paraId="3CC1F919" w14:textId="77777777" w:rsidR="00CD3122" w:rsidRPr="004F292B" w:rsidRDefault="00CD3122" w:rsidP="004F292B">
      <w:pPr>
        <w:spacing w:after="0"/>
        <w:ind w:left="1440"/>
      </w:pPr>
    </w:p>
    <w:p w14:paraId="070C9036" w14:textId="77777777" w:rsidR="00CD3122" w:rsidRPr="004F292B" w:rsidRDefault="00CD3122" w:rsidP="004F292B">
      <w:pPr>
        <w:numPr>
          <w:ilvl w:val="0"/>
          <w:numId w:val="8"/>
        </w:numPr>
        <w:spacing w:after="0"/>
      </w:pPr>
      <w:r w:rsidRPr="004F292B">
        <w:t>What musculoskeletal components (ROM, muscle length, strength) are needed to be able to perform the functional task?</w:t>
      </w:r>
    </w:p>
    <w:p w14:paraId="787E05D3" w14:textId="77777777" w:rsidR="00CD3122" w:rsidRPr="004F292B" w:rsidRDefault="00CD3122" w:rsidP="004F292B">
      <w:pPr>
        <w:spacing w:after="0"/>
        <w:ind w:left="720"/>
      </w:pPr>
    </w:p>
    <w:p w14:paraId="4851A95B" w14:textId="77777777" w:rsidR="00CD3122" w:rsidRPr="004F292B" w:rsidRDefault="00CD3122" w:rsidP="004F292B">
      <w:pPr>
        <w:numPr>
          <w:ilvl w:val="0"/>
          <w:numId w:val="8"/>
        </w:numPr>
        <w:spacing w:after="0"/>
      </w:pPr>
      <w:r w:rsidRPr="004F292B">
        <w:t>What elements of motor control are necessary to perform the various components of the task?</w:t>
      </w:r>
    </w:p>
    <w:p w14:paraId="7FDAD528" w14:textId="77777777" w:rsidR="00CD3122" w:rsidRPr="004F292B" w:rsidRDefault="00CD3122" w:rsidP="004F292B">
      <w:pPr>
        <w:numPr>
          <w:ilvl w:val="1"/>
          <w:numId w:val="8"/>
        </w:numPr>
        <w:spacing w:after="0"/>
      </w:pPr>
      <w:r w:rsidRPr="004F292B">
        <w:t>Where in the body does stability occur?</w:t>
      </w:r>
    </w:p>
    <w:p w14:paraId="09305C37" w14:textId="77777777" w:rsidR="00CD3122" w:rsidRPr="004F292B" w:rsidRDefault="00CD3122" w:rsidP="004F292B">
      <w:pPr>
        <w:numPr>
          <w:ilvl w:val="1"/>
          <w:numId w:val="8"/>
        </w:numPr>
        <w:spacing w:after="0"/>
      </w:pPr>
      <w:r w:rsidRPr="004F292B">
        <w:t>Where (and when) in the body does mobility occur?</w:t>
      </w:r>
    </w:p>
    <w:p w14:paraId="1F4E670D" w14:textId="77777777" w:rsidR="00CD3122" w:rsidRPr="004F292B" w:rsidRDefault="00CD3122" w:rsidP="004F292B">
      <w:pPr>
        <w:numPr>
          <w:ilvl w:val="1"/>
          <w:numId w:val="8"/>
        </w:numPr>
        <w:spacing w:after="0"/>
      </w:pPr>
      <w:r w:rsidRPr="004F292B">
        <w:t>Is controlled mobility necessary to do the task?</w:t>
      </w:r>
    </w:p>
    <w:p w14:paraId="15B27660" w14:textId="77777777" w:rsidR="00CD3122" w:rsidRPr="004F292B" w:rsidRDefault="00CD3122" w:rsidP="004F292B">
      <w:pPr>
        <w:spacing w:after="0"/>
        <w:ind w:left="1440"/>
      </w:pPr>
    </w:p>
    <w:p w14:paraId="6BDB40BD" w14:textId="77777777" w:rsidR="00CD3122" w:rsidRPr="004F292B" w:rsidRDefault="00CD3122" w:rsidP="004F292B">
      <w:pPr>
        <w:numPr>
          <w:ilvl w:val="0"/>
          <w:numId w:val="8"/>
        </w:numPr>
        <w:spacing w:after="0"/>
      </w:pPr>
      <w:r w:rsidRPr="004F292B">
        <w:t>What is the ending base of support?</w:t>
      </w:r>
    </w:p>
    <w:p w14:paraId="50DBCB0D" w14:textId="77777777" w:rsidR="00CD3122" w:rsidRPr="004F292B" w:rsidRDefault="00CD3122" w:rsidP="004F292B">
      <w:pPr>
        <w:spacing w:after="0"/>
        <w:ind w:left="720"/>
      </w:pPr>
    </w:p>
    <w:p w14:paraId="5331DA58" w14:textId="2A56A4D7" w:rsidR="00CD3122" w:rsidRPr="004F292B" w:rsidRDefault="00CD3122" w:rsidP="004F292B">
      <w:pPr>
        <w:numPr>
          <w:ilvl w:val="0"/>
          <w:numId w:val="8"/>
        </w:numPr>
        <w:spacing w:after="0"/>
      </w:pPr>
      <w:r w:rsidRPr="004F292B">
        <w:t>What is the ending alignment?</w:t>
      </w:r>
    </w:p>
    <w:p w14:paraId="7A740B20" w14:textId="77777777" w:rsidR="00CD3122" w:rsidRPr="004F292B" w:rsidRDefault="00CD3122" w:rsidP="004F292B">
      <w:pPr>
        <w:spacing w:after="0"/>
        <w:ind w:left="720"/>
      </w:pPr>
    </w:p>
    <w:p w14:paraId="3A924C71" w14:textId="77777777" w:rsidR="00CD3122" w:rsidRPr="004F292B" w:rsidRDefault="00CD3122" w:rsidP="004F292B">
      <w:pPr>
        <w:numPr>
          <w:ilvl w:val="0"/>
          <w:numId w:val="8"/>
        </w:numPr>
        <w:spacing w:after="0"/>
      </w:pPr>
      <w:r w:rsidRPr="004F292B">
        <w:t xml:space="preserve">If we change any environmental or other characteristics (height of chair, base of support, etc…) how does performance of the movement task change? </w:t>
      </w:r>
    </w:p>
    <w:p w14:paraId="50A22F9C" w14:textId="77777777" w:rsidR="00CD3122" w:rsidRPr="004F292B" w:rsidRDefault="00CD3122" w:rsidP="004F292B"/>
    <w:p w14:paraId="773CB1BF" w14:textId="77777777" w:rsidR="00CD3122" w:rsidRPr="004F292B" w:rsidRDefault="00CD3122" w:rsidP="004F292B"/>
    <w:p w14:paraId="230230AC" w14:textId="77777777" w:rsidR="00CD3122" w:rsidRPr="004F292B" w:rsidRDefault="00CD3122" w:rsidP="004F292B"/>
    <w:p w14:paraId="26120C21" w14:textId="77777777" w:rsidR="00CD3122" w:rsidRPr="004F292B" w:rsidRDefault="00CD3122" w:rsidP="004F292B">
      <w:pPr>
        <w:ind w:left="360"/>
        <w:rPr>
          <w:b/>
        </w:rPr>
      </w:pPr>
      <w:r w:rsidRPr="004F292B">
        <w:br w:type="page"/>
      </w:r>
      <w:r w:rsidRPr="004F292B">
        <w:rPr>
          <w:b/>
        </w:rPr>
        <w:lastRenderedPageBreak/>
        <w:t>Task: sit to stand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2434"/>
        <w:gridCol w:w="2492"/>
        <w:gridCol w:w="2719"/>
      </w:tblGrid>
      <w:tr w:rsidR="00CD3122" w:rsidRPr="004F292B" w14:paraId="436F07B4" w14:textId="77777777" w:rsidTr="00E30994">
        <w:trPr>
          <w:trHeight w:val="251"/>
        </w:trPr>
        <w:tc>
          <w:tcPr>
            <w:tcW w:w="773" w:type="pct"/>
            <w:tcBorders>
              <w:bottom w:val="single" w:sz="4" w:space="0" w:color="auto"/>
            </w:tcBorders>
          </w:tcPr>
          <w:p w14:paraId="1D681912" w14:textId="77777777" w:rsidR="00CD3122" w:rsidRPr="004F292B" w:rsidRDefault="00CD3122" w:rsidP="004F292B"/>
        </w:tc>
        <w:tc>
          <w:tcPr>
            <w:tcW w:w="1348" w:type="pct"/>
            <w:shd w:val="clear" w:color="auto" w:fill="D9D9D9"/>
          </w:tcPr>
          <w:p w14:paraId="3D967B2A" w14:textId="77777777" w:rsidR="00CD3122" w:rsidRPr="004F292B" w:rsidRDefault="00CD3122" w:rsidP="004F292B">
            <w:pPr>
              <w:rPr>
                <w:b/>
              </w:rPr>
            </w:pPr>
            <w:r w:rsidRPr="004F292B">
              <w:rPr>
                <w:b/>
              </w:rPr>
              <w:t xml:space="preserve">Model 1 </w:t>
            </w:r>
          </w:p>
        </w:tc>
        <w:tc>
          <w:tcPr>
            <w:tcW w:w="1379" w:type="pct"/>
            <w:shd w:val="clear" w:color="auto" w:fill="D9D9D9"/>
          </w:tcPr>
          <w:p w14:paraId="0255EACD" w14:textId="7D450173" w:rsidR="00CD3122" w:rsidRPr="004F292B" w:rsidRDefault="00CD3122" w:rsidP="004F292B">
            <w:pPr>
              <w:widowControl w:val="0"/>
              <w:pBdr>
                <w:bar w:val="single" w:sz="4" w:color="auto"/>
              </w:pBdr>
              <w:autoSpaceDE w:val="0"/>
              <w:autoSpaceDN w:val="0"/>
              <w:adjustRightInd w:val="0"/>
            </w:pPr>
            <w:r w:rsidRPr="004F292B">
              <w:rPr>
                <w:b/>
                <w:lang w:val="de-DE"/>
              </w:rPr>
              <w:t>Model 2</w:t>
            </w:r>
          </w:p>
        </w:tc>
        <w:tc>
          <w:tcPr>
            <w:tcW w:w="1500" w:type="pct"/>
            <w:shd w:val="clear" w:color="auto" w:fill="D9D9D9"/>
          </w:tcPr>
          <w:p w14:paraId="351D6316" w14:textId="77777777" w:rsidR="00CD3122" w:rsidRPr="004F292B" w:rsidRDefault="00CD3122" w:rsidP="004F292B">
            <w:pPr>
              <w:rPr>
                <w:b/>
              </w:rPr>
            </w:pPr>
            <w:r w:rsidRPr="004F292B">
              <w:rPr>
                <w:b/>
              </w:rPr>
              <w:t>Model 3</w:t>
            </w:r>
          </w:p>
        </w:tc>
      </w:tr>
      <w:tr w:rsidR="00CD3122" w:rsidRPr="004F292B" w14:paraId="1F58E150" w14:textId="77777777" w:rsidTr="00E30994">
        <w:tc>
          <w:tcPr>
            <w:tcW w:w="773" w:type="pct"/>
            <w:shd w:val="clear" w:color="auto" w:fill="D9D9D9"/>
          </w:tcPr>
          <w:p w14:paraId="15876487" w14:textId="77777777" w:rsidR="00CD3122" w:rsidRPr="004F292B" w:rsidRDefault="00CD3122" w:rsidP="004F292B">
            <w:pPr>
              <w:rPr>
                <w:b/>
              </w:rPr>
            </w:pPr>
            <w:r w:rsidRPr="004F292B">
              <w:rPr>
                <w:b/>
              </w:rPr>
              <w:t>Starting Base of Support</w:t>
            </w:r>
          </w:p>
        </w:tc>
        <w:tc>
          <w:tcPr>
            <w:tcW w:w="1348" w:type="pct"/>
          </w:tcPr>
          <w:p w14:paraId="5B559070" w14:textId="77777777" w:rsidR="00CD3122" w:rsidRPr="004F292B" w:rsidRDefault="00CD3122" w:rsidP="004F292B">
            <w:pPr>
              <w:rPr>
                <w:rFonts w:cs="Arial"/>
              </w:rPr>
            </w:pPr>
          </w:p>
          <w:p w14:paraId="1E1138FC" w14:textId="77777777" w:rsidR="00CD3122" w:rsidRPr="004F292B" w:rsidRDefault="00CD3122" w:rsidP="004F292B">
            <w:pPr>
              <w:rPr>
                <w:rFonts w:cs="Arial"/>
              </w:rPr>
            </w:pPr>
          </w:p>
        </w:tc>
        <w:tc>
          <w:tcPr>
            <w:tcW w:w="1379" w:type="pct"/>
          </w:tcPr>
          <w:p w14:paraId="15C3DADD" w14:textId="77777777" w:rsidR="00CD3122" w:rsidRPr="004F292B" w:rsidRDefault="00CD3122" w:rsidP="004F292B">
            <w:pPr>
              <w:rPr>
                <w:rFonts w:cs="Arial"/>
              </w:rPr>
            </w:pPr>
          </w:p>
        </w:tc>
        <w:tc>
          <w:tcPr>
            <w:tcW w:w="1500" w:type="pct"/>
          </w:tcPr>
          <w:p w14:paraId="15B0166C" w14:textId="77777777" w:rsidR="00CD3122" w:rsidRPr="004F292B" w:rsidRDefault="00CD3122" w:rsidP="004F292B">
            <w:pPr>
              <w:rPr>
                <w:rFonts w:cs="Arial"/>
              </w:rPr>
            </w:pPr>
          </w:p>
        </w:tc>
      </w:tr>
      <w:tr w:rsidR="00CD3122" w:rsidRPr="004F292B" w14:paraId="550EFF88" w14:textId="77777777" w:rsidTr="00E30994">
        <w:tc>
          <w:tcPr>
            <w:tcW w:w="773" w:type="pct"/>
            <w:shd w:val="clear" w:color="auto" w:fill="D9D9D9"/>
          </w:tcPr>
          <w:p w14:paraId="2FC876C1" w14:textId="77777777" w:rsidR="00CD3122" w:rsidRPr="004F292B" w:rsidRDefault="00CD3122" w:rsidP="004F292B">
            <w:pPr>
              <w:rPr>
                <w:b/>
              </w:rPr>
            </w:pPr>
            <w:r w:rsidRPr="004F292B">
              <w:rPr>
                <w:b/>
              </w:rPr>
              <w:t>Starting alignment</w:t>
            </w:r>
          </w:p>
        </w:tc>
        <w:tc>
          <w:tcPr>
            <w:tcW w:w="1348" w:type="pct"/>
          </w:tcPr>
          <w:p w14:paraId="1148DB42" w14:textId="77777777" w:rsidR="00CD3122" w:rsidRPr="004F292B" w:rsidRDefault="00CD3122" w:rsidP="004F292B">
            <w:pPr>
              <w:rPr>
                <w:rFonts w:cs="Arial"/>
              </w:rPr>
            </w:pPr>
          </w:p>
          <w:p w14:paraId="33102DB9" w14:textId="77777777" w:rsidR="00CD3122" w:rsidRPr="004F292B" w:rsidRDefault="00CD3122" w:rsidP="004F292B">
            <w:pPr>
              <w:rPr>
                <w:rFonts w:cs="Arial"/>
              </w:rPr>
            </w:pPr>
          </w:p>
        </w:tc>
        <w:tc>
          <w:tcPr>
            <w:tcW w:w="1379" w:type="pct"/>
          </w:tcPr>
          <w:p w14:paraId="0EB6D545" w14:textId="77777777" w:rsidR="00CD3122" w:rsidRPr="004F292B" w:rsidRDefault="00CD3122" w:rsidP="004F292B">
            <w:pPr>
              <w:rPr>
                <w:rFonts w:cs="Arial"/>
              </w:rPr>
            </w:pPr>
          </w:p>
        </w:tc>
        <w:tc>
          <w:tcPr>
            <w:tcW w:w="1500" w:type="pct"/>
          </w:tcPr>
          <w:p w14:paraId="17208159" w14:textId="77777777" w:rsidR="00CD3122" w:rsidRPr="004F292B" w:rsidRDefault="00CD3122" w:rsidP="004F292B">
            <w:pPr>
              <w:rPr>
                <w:rFonts w:cs="Arial"/>
              </w:rPr>
            </w:pPr>
          </w:p>
        </w:tc>
      </w:tr>
      <w:tr w:rsidR="00CD3122" w:rsidRPr="004F292B" w14:paraId="70EF2EC3" w14:textId="77777777" w:rsidTr="00E30994">
        <w:tc>
          <w:tcPr>
            <w:tcW w:w="773" w:type="pct"/>
            <w:shd w:val="clear" w:color="auto" w:fill="D9D9D9"/>
          </w:tcPr>
          <w:p w14:paraId="3B6DFA32" w14:textId="77777777" w:rsidR="00CD3122" w:rsidRPr="004F292B" w:rsidRDefault="00CD3122" w:rsidP="004F292B">
            <w:pPr>
              <w:rPr>
                <w:b/>
              </w:rPr>
            </w:pPr>
            <w:r w:rsidRPr="004F292B">
              <w:rPr>
                <w:b/>
              </w:rPr>
              <w:t>Movement Initiation</w:t>
            </w:r>
          </w:p>
        </w:tc>
        <w:tc>
          <w:tcPr>
            <w:tcW w:w="1348" w:type="pct"/>
          </w:tcPr>
          <w:p w14:paraId="1C1A756F" w14:textId="77777777" w:rsidR="00CD3122" w:rsidRPr="004F292B" w:rsidRDefault="00CD3122" w:rsidP="004F292B">
            <w:pPr>
              <w:rPr>
                <w:rFonts w:cs="Arial"/>
              </w:rPr>
            </w:pPr>
          </w:p>
          <w:p w14:paraId="3E17E603" w14:textId="77777777" w:rsidR="00CD3122" w:rsidRPr="004F292B" w:rsidRDefault="00CD3122" w:rsidP="004F292B">
            <w:pPr>
              <w:rPr>
                <w:rFonts w:cs="Arial"/>
              </w:rPr>
            </w:pPr>
          </w:p>
        </w:tc>
        <w:tc>
          <w:tcPr>
            <w:tcW w:w="1379" w:type="pct"/>
          </w:tcPr>
          <w:p w14:paraId="35DFCDE4" w14:textId="77777777" w:rsidR="00CD3122" w:rsidRPr="004F292B" w:rsidRDefault="00CD3122" w:rsidP="004F292B">
            <w:pPr>
              <w:widowControl w:val="0"/>
              <w:autoSpaceDE w:val="0"/>
              <w:autoSpaceDN w:val="0"/>
              <w:adjustRightInd w:val="0"/>
              <w:rPr>
                <w:rFonts w:cs="Arial"/>
              </w:rPr>
            </w:pPr>
          </w:p>
        </w:tc>
        <w:tc>
          <w:tcPr>
            <w:tcW w:w="1500" w:type="pct"/>
          </w:tcPr>
          <w:p w14:paraId="65EA84A2" w14:textId="77777777" w:rsidR="00CD3122" w:rsidRPr="004F292B" w:rsidRDefault="00CD3122" w:rsidP="004F292B">
            <w:pPr>
              <w:rPr>
                <w:rFonts w:cs="Arial"/>
              </w:rPr>
            </w:pPr>
          </w:p>
        </w:tc>
      </w:tr>
      <w:tr w:rsidR="00CD3122" w:rsidRPr="004F292B" w14:paraId="6D41E45E" w14:textId="77777777" w:rsidTr="00E30994">
        <w:tc>
          <w:tcPr>
            <w:tcW w:w="773" w:type="pct"/>
            <w:shd w:val="clear" w:color="auto" w:fill="D9D9D9"/>
          </w:tcPr>
          <w:p w14:paraId="22E1EEF8" w14:textId="77777777" w:rsidR="00CD3122" w:rsidRPr="004F292B" w:rsidRDefault="00CD3122" w:rsidP="004F292B">
            <w:pPr>
              <w:rPr>
                <w:b/>
              </w:rPr>
            </w:pPr>
            <w:r w:rsidRPr="004F292B">
              <w:rPr>
                <w:b/>
              </w:rPr>
              <w:t>Movement Sequence</w:t>
            </w:r>
          </w:p>
        </w:tc>
        <w:tc>
          <w:tcPr>
            <w:tcW w:w="1348" w:type="pct"/>
          </w:tcPr>
          <w:p w14:paraId="50996AF2" w14:textId="77777777" w:rsidR="00CD3122" w:rsidRPr="004F292B" w:rsidRDefault="00CD3122" w:rsidP="004F292B">
            <w:pPr>
              <w:rPr>
                <w:rFonts w:cs="Arial"/>
              </w:rPr>
            </w:pPr>
          </w:p>
          <w:p w14:paraId="308B160E" w14:textId="77777777" w:rsidR="00CD3122" w:rsidRPr="004F292B" w:rsidRDefault="00CD3122" w:rsidP="004F292B">
            <w:pPr>
              <w:rPr>
                <w:rFonts w:cs="Arial"/>
              </w:rPr>
            </w:pPr>
          </w:p>
        </w:tc>
        <w:tc>
          <w:tcPr>
            <w:tcW w:w="1379" w:type="pct"/>
          </w:tcPr>
          <w:p w14:paraId="62D9E190" w14:textId="77777777" w:rsidR="00CD3122" w:rsidRPr="004F292B" w:rsidRDefault="00CD3122" w:rsidP="004F292B">
            <w:pPr>
              <w:widowControl w:val="0"/>
              <w:autoSpaceDE w:val="0"/>
              <w:autoSpaceDN w:val="0"/>
              <w:adjustRightInd w:val="0"/>
              <w:rPr>
                <w:rFonts w:cs="Arial"/>
              </w:rPr>
            </w:pPr>
          </w:p>
        </w:tc>
        <w:tc>
          <w:tcPr>
            <w:tcW w:w="1500" w:type="pct"/>
          </w:tcPr>
          <w:p w14:paraId="5BAF4048" w14:textId="77777777" w:rsidR="00CD3122" w:rsidRPr="004F292B" w:rsidRDefault="00CD3122" w:rsidP="004F292B">
            <w:pPr>
              <w:rPr>
                <w:rFonts w:cs="Arial"/>
              </w:rPr>
            </w:pPr>
          </w:p>
        </w:tc>
      </w:tr>
      <w:tr w:rsidR="00CD3122" w:rsidRPr="004F292B" w14:paraId="703EE4D4" w14:textId="77777777" w:rsidTr="00E30994">
        <w:tc>
          <w:tcPr>
            <w:tcW w:w="773" w:type="pct"/>
            <w:shd w:val="clear" w:color="auto" w:fill="D9D9D9"/>
          </w:tcPr>
          <w:p w14:paraId="13E2DEAA" w14:textId="7C930C99" w:rsidR="00CD3122" w:rsidRPr="004F292B" w:rsidRDefault="00CD3122" w:rsidP="004F292B">
            <w:pPr>
              <w:rPr>
                <w:b/>
              </w:rPr>
            </w:pPr>
            <w:r w:rsidRPr="004F292B">
              <w:rPr>
                <w:b/>
              </w:rPr>
              <w:t xml:space="preserve">Musculoskeletal Components </w:t>
            </w:r>
          </w:p>
        </w:tc>
        <w:tc>
          <w:tcPr>
            <w:tcW w:w="1348" w:type="pct"/>
          </w:tcPr>
          <w:p w14:paraId="4CA5A99E" w14:textId="77777777" w:rsidR="00CD3122" w:rsidRPr="004F292B" w:rsidRDefault="00CD3122" w:rsidP="004F292B">
            <w:pPr>
              <w:rPr>
                <w:rFonts w:cs="Arial"/>
              </w:rPr>
            </w:pPr>
          </w:p>
          <w:p w14:paraId="23FD7F1F" w14:textId="77777777" w:rsidR="00CD3122" w:rsidRPr="004F292B" w:rsidRDefault="00CD3122" w:rsidP="004F292B">
            <w:pPr>
              <w:rPr>
                <w:rFonts w:cs="Arial"/>
              </w:rPr>
            </w:pPr>
          </w:p>
        </w:tc>
        <w:tc>
          <w:tcPr>
            <w:tcW w:w="1379" w:type="pct"/>
          </w:tcPr>
          <w:p w14:paraId="4F027C09" w14:textId="77777777" w:rsidR="00CD3122" w:rsidRPr="004F292B" w:rsidRDefault="00CD3122" w:rsidP="004F292B">
            <w:pPr>
              <w:widowControl w:val="0"/>
              <w:autoSpaceDE w:val="0"/>
              <w:autoSpaceDN w:val="0"/>
              <w:adjustRightInd w:val="0"/>
              <w:spacing w:after="260"/>
              <w:rPr>
                <w:rFonts w:cs="Arial"/>
              </w:rPr>
            </w:pPr>
          </w:p>
        </w:tc>
        <w:tc>
          <w:tcPr>
            <w:tcW w:w="1500" w:type="pct"/>
          </w:tcPr>
          <w:p w14:paraId="2D5D52D1" w14:textId="77777777" w:rsidR="00CD3122" w:rsidRPr="004F292B" w:rsidRDefault="00CD3122" w:rsidP="004F292B">
            <w:pPr>
              <w:rPr>
                <w:rFonts w:cs="Arial"/>
              </w:rPr>
            </w:pPr>
          </w:p>
        </w:tc>
      </w:tr>
      <w:tr w:rsidR="00CD3122" w:rsidRPr="004F292B" w14:paraId="18F557E2" w14:textId="77777777" w:rsidTr="00E30994">
        <w:tc>
          <w:tcPr>
            <w:tcW w:w="773" w:type="pct"/>
            <w:shd w:val="clear" w:color="auto" w:fill="D9D9D9"/>
          </w:tcPr>
          <w:p w14:paraId="37DD8F1A" w14:textId="77777777" w:rsidR="00CD3122" w:rsidRPr="004F292B" w:rsidRDefault="00CD3122" w:rsidP="004F292B">
            <w:pPr>
              <w:rPr>
                <w:b/>
              </w:rPr>
            </w:pPr>
            <w:r w:rsidRPr="004F292B">
              <w:rPr>
                <w:b/>
              </w:rPr>
              <w:t>Stability/ mobility</w:t>
            </w:r>
          </w:p>
        </w:tc>
        <w:tc>
          <w:tcPr>
            <w:tcW w:w="1348" w:type="pct"/>
          </w:tcPr>
          <w:p w14:paraId="002AA57C" w14:textId="77777777" w:rsidR="00CD3122" w:rsidRPr="004F292B" w:rsidRDefault="00CD3122" w:rsidP="004F292B">
            <w:pPr>
              <w:rPr>
                <w:rFonts w:cs="Arial"/>
              </w:rPr>
            </w:pPr>
          </w:p>
          <w:p w14:paraId="7F1B29DC" w14:textId="77777777" w:rsidR="00CD3122" w:rsidRPr="004F292B" w:rsidRDefault="00CD3122" w:rsidP="004F292B">
            <w:pPr>
              <w:rPr>
                <w:rFonts w:cs="Arial"/>
              </w:rPr>
            </w:pPr>
          </w:p>
        </w:tc>
        <w:tc>
          <w:tcPr>
            <w:tcW w:w="1379" w:type="pct"/>
          </w:tcPr>
          <w:p w14:paraId="5021D662" w14:textId="77777777" w:rsidR="00CD3122" w:rsidRPr="004F292B" w:rsidRDefault="00CD3122" w:rsidP="004F292B">
            <w:pPr>
              <w:widowControl w:val="0"/>
              <w:autoSpaceDE w:val="0"/>
              <w:autoSpaceDN w:val="0"/>
              <w:adjustRightInd w:val="0"/>
              <w:rPr>
                <w:rFonts w:cs="Arial"/>
              </w:rPr>
            </w:pPr>
          </w:p>
        </w:tc>
        <w:tc>
          <w:tcPr>
            <w:tcW w:w="1500" w:type="pct"/>
          </w:tcPr>
          <w:p w14:paraId="3D2A4066" w14:textId="77777777" w:rsidR="00CD3122" w:rsidRPr="004F292B" w:rsidRDefault="00CD3122" w:rsidP="004F292B">
            <w:pPr>
              <w:pStyle w:val="ListParagraph"/>
              <w:ind w:left="0"/>
              <w:rPr>
                <w:rFonts w:cs="Arial"/>
              </w:rPr>
            </w:pPr>
          </w:p>
        </w:tc>
      </w:tr>
      <w:tr w:rsidR="00CD3122" w:rsidRPr="004F292B" w14:paraId="753CBE43" w14:textId="77777777" w:rsidTr="00E30994">
        <w:tc>
          <w:tcPr>
            <w:tcW w:w="773" w:type="pct"/>
            <w:shd w:val="clear" w:color="auto" w:fill="D9D9D9"/>
          </w:tcPr>
          <w:p w14:paraId="17392FE1" w14:textId="77777777" w:rsidR="00CD3122" w:rsidRPr="004F292B" w:rsidRDefault="00CD3122" w:rsidP="004F292B">
            <w:pPr>
              <w:rPr>
                <w:b/>
              </w:rPr>
            </w:pPr>
            <w:r w:rsidRPr="004F292B">
              <w:rPr>
                <w:b/>
              </w:rPr>
              <w:t>Ending Base of Support</w:t>
            </w:r>
          </w:p>
        </w:tc>
        <w:tc>
          <w:tcPr>
            <w:tcW w:w="1348" w:type="pct"/>
          </w:tcPr>
          <w:p w14:paraId="3438836A" w14:textId="77777777" w:rsidR="00CD3122" w:rsidRPr="004F292B" w:rsidRDefault="00CD3122" w:rsidP="004F292B">
            <w:pPr>
              <w:rPr>
                <w:rFonts w:cs="Arial"/>
              </w:rPr>
            </w:pPr>
          </w:p>
          <w:p w14:paraId="2515A9A6" w14:textId="77777777" w:rsidR="00CD3122" w:rsidRPr="004F292B" w:rsidRDefault="00CD3122" w:rsidP="004F292B">
            <w:pPr>
              <w:rPr>
                <w:rFonts w:cs="Arial"/>
              </w:rPr>
            </w:pPr>
          </w:p>
        </w:tc>
        <w:tc>
          <w:tcPr>
            <w:tcW w:w="1379" w:type="pct"/>
          </w:tcPr>
          <w:p w14:paraId="4B19F9E7" w14:textId="77777777" w:rsidR="00CD3122" w:rsidRPr="004F292B" w:rsidRDefault="00CD3122" w:rsidP="004F292B">
            <w:pPr>
              <w:widowControl w:val="0"/>
              <w:autoSpaceDE w:val="0"/>
              <w:autoSpaceDN w:val="0"/>
              <w:adjustRightInd w:val="0"/>
              <w:rPr>
                <w:rFonts w:cs="Arial"/>
              </w:rPr>
            </w:pPr>
          </w:p>
        </w:tc>
        <w:tc>
          <w:tcPr>
            <w:tcW w:w="1500" w:type="pct"/>
          </w:tcPr>
          <w:p w14:paraId="3E950063" w14:textId="77777777" w:rsidR="00CD3122" w:rsidRPr="004F292B" w:rsidRDefault="00CD3122" w:rsidP="004F292B">
            <w:pPr>
              <w:rPr>
                <w:rFonts w:cs="Arial"/>
              </w:rPr>
            </w:pPr>
          </w:p>
        </w:tc>
      </w:tr>
      <w:tr w:rsidR="00CD3122" w:rsidRPr="004F292B" w14:paraId="57CDD02E" w14:textId="77777777" w:rsidTr="00E30994">
        <w:tc>
          <w:tcPr>
            <w:tcW w:w="773" w:type="pct"/>
            <w:shd w:val="clear" w:color="auto" w:fill="D9D9D9"/>
          </w:tcPr>
          <w:p w14:paraId="365C0A8C" w14:textId="77777777" w:rsidR="00CD3122" w:rsidRPr="004F292B" w:rsidRDefault="00CD3122" w:rsidP="004F292B">
            <w:pPr>
              <w:rPr>
                <w:b/>
              </w:rPr>
            </w:pPr>
            <w:r w:rsidRPr="004F292B">
              <w:rPr>
                <w:b/>
              </w:rPr>
              <w:t>Ending Alignment</w:t>
            </w:r>
          </w:p>
        </w:tc>
        <w:tc>
          <w:tcPr>
            <w:tcW w:w="1348" w:type="pct"/>
          </w:tcPr>
          <w:p w14:paraId="5FE47FFC" w14:textId="77777777" w:rsidR="00CD3122" w:rsidRPr="004F292B" w:rsidRDefault="00CD3122" w:rsidP="004F292B">
            <w:pPr>
              <w:rPr>
                <w:rFonts w:cs="Arial"/>
              </w:rPr>
            </w:pPr>
          </w:p>
          <w:p w14:paraId="7662CC5E" w14:textId="77777777" w:rsidR="00CD3122" w:rsidRPr="004F292B" w:rsidRDefault="00CD3122" w:rsidP="004F292B">
            <w:pPr>
              <w:rPr>
                <w:rFonts w:cs="Arial"/>
              </w:rPr>
            </w:pPr>
          </w:p>
        </w:tc>
        <w:tc>
          <w:tcPr>
            <w:tcW w:w="1379" w:type="pct"/>
          </w:tcPr>
          <w:p w14:paraId="4747241D" w14:textId="77777777" w:rsidR="00CD3122" w:rsidRPr="004F292B" w:rsidRDefault="00CD3122" w:rsidP="004F292B">
            <w:pPr>
              <w:rPr>
                <w:rFonts w:cs="Arial"/>
              </w:rPr>
            </w:pPr>
          </w:p>
        </w:tc>
        <w:tc>
          <w:tcPr>
            <w:tcW w:w="1500" w:type="pct"/>
          </w:tcPr>
          <w:p w14:paraId="0F415104" w14:textId="77777777" w:rsidR="00CD3122" w:rsidRPr="004F292B" w:rsidRDefault="00CD3122" w:rsidP="004F292B">
            <w:pPr>
              <w:rPr>
                <w:rFonts w:cs="Arial"/>
              </w:rPr>
            </w:pPr>
          </w:p>
        </w:tc>
      </w:tr>
      <w:tr w:rsidR="00CD3122" w:rsidRPr="004F292B" w14:paraId="1A9931E4" w14:textId="77777777" w:rsidTr="00E30994">
        <w:tc>
          <w:tcPr>
            <w:tcW w:w="773" w:type="pct"/>
            <w:shd w:val="clear" w:color="auto" w:fill="D9D9D9"/>
          </w:tcPr>
          <w:p w14:paraId="0DB86ABA" w14:textId="77777777" w:rsidR="00CD3122" w:rsidRPr="004F292B" w:rsidRDefault="00CD3122" w:rsidP="004F292B">
            <w:pPr>
              <w:rPr>
                <w:b/>
              </w:rPr>
            </w:pPr>
            <w:r w:rsidRPr="004F292B">
              <w:rPr>
                <w:b/>
              </w:rPr>
              <w:t>Personal and/or Environmental Factors</w:t>
            </w:r>
          </w:p>
        </w:tc>
        <w:tc>
          <w:tcPr>
            <w:tcW w:w="1348" w:type="pct"/>
          </w:tcPr>
          <w:p w14:paraId="5FFAF3B7" w14:textId="77777777" w:rsidR="00CD3122" w:rsidRPr="004F292B" w:rsidRDefault="00CD3122" w:rsidP="004F292B">
            <w:pPr>
              <w:rPr>
                <w:rFonts w:cs="Arial"/>
              </w:rPr>
            </w:pPr>
          </w:p>
          <w:p w14:paraId="39649A82" w14:textId="77777777" w:rsidR="00CD3122" w:rsidRPr="004F292B" w:rsidRDefault="00CD3122" w:rsidP="004F292B">
            <w:pPr>
              <w:rPr>
                <w:rFonts w:cs="Arial"/>
              </w:rPr>
            </w:pPr>
          </w:p>
        </w:tc>
        <w:tc>
          <w:tcPr>
            <w:tcW w:w="1379" w:type="pct"/>
          </w:tcPr>
          <w:p w14:paraId="63883DB3" w14:textId="77777777" w:rsidR="00CD3122" w:rsidRPr="004F292B" w:rsidRDefault="00CD3122" w:rsidP="004F292B">
            <w:pPr>
              <w:rPr>
                <w:rFonts w:cs="Arial"/>
              </w:rPr>
            </w:pPr>
          </w:p>
        </w:tc>
        <w:tc>
          <w:tcPr>
            <w:tcW w:w="1500" w:type="pct"/>
          </w:tcPr>
          <w:p w14:paraId="7CB3D903" w14:textId="77777777" w:rsidR="00CD3122" w:rsidRPr="004F292B" w:rsidRDefault="00CD3122" w:rsidP="004F292B">
            <w:pPr>
              <w:rPr>
                <w:rFonts w:cs="Arial"/>
              </w:rPr>
            </w:pPr>
          </w:p>
        </w:tc>
      </w:tr>
    </w:tbl>
    <w:p w14:paraId="021BBD97" w14:textId="77777777" w:rsidR="00CD3122" w:rsidRPr="004F292B" w:rsidRDefault="00CD3122" w:rsidP="004F292B">
      <w:pPr>
        <w:rPr>
          <w:b/>
        </w:rPr>
      </w:pPr>
    </w:p>
    <w:p w14:paraId="3BD7E794" w14:textId="77777777" w:rsidR="00B10AB8" w:rsidRPr="004F292B" w:rsidRDefault="00B10AB8" w:rsidP="004F292B">
      <w:pPr>
        <w:ind w:firstLine="360"/>
        <w:rPr>
          <w:i/>
        </w:rPr>
      </w:pPr>
      <w:r w:rsidRPr="004F292B">
        <w:rPr>
          <w:i/>
        </w:rPr>
        <w:t>Activity adapted from Kathleen M. Gill-Body PT MS NCS and Beth Fisher PhD PT NCS</w:t>
      </w:r>
    </w:p>
    <w:p w14:paraId="47E7830D" w14:textId="77777777" w:rsidR="00CD3122" w:rsidRPr="004F292B" w:rsidRDefault="00CD3122" w:rsidP="004F292B">
      <w:pPr>
        <w:pStyle w:val="ListParagraph"/>
        <w:spacing w:after="120"/>
        <w:ind w:left="360"/>
        <w:rPr>
          <w:rFonts w:cs="Arial"/>
        </w:rPr>
      </w:pPr>
    </w:p>
    <w:sectPr w:rsidR="00CD3122" w:rsidRPr="004F292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209AF" w14:textId="77777777" w:rsidR="004C4ACC" w:rsidRDefault="004C4ACC" w:rsidP="000B0734">
      <w:pPr>
        <w:spacing w:after="0" w:line="240" w:lineRule="auto"/>
      </w:pPr>
      <w:r>
        <w:separator/>
      </w:r>
    </w:p>
  </w:endnote>
  <w:endnote w:type="continuationSeparator" w:id="0">
    <w:p w14:paraId="33C74164" w14:textId="77777777" w:rsidR="004C4ACC" w:rsidRDefault="004C4ACC"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58F16" w14:textId="77777777" w:rsidR="00E225E9" w:rsidRDefault="00E225E9" w:rsidP="00E225E9">
    <w:pPr>
      <w:pStyle w:val="Footer"/>
      <w:jc w:val="center"/>
      <w:rPr>
        <w:i/>
        <w:sz w:val="18"/>
        <w:szCs w:val="18"/>
      </w:rPr>
    </w:pPr>
    <w:r>
      <w:rPr>
        <w:i/>
        <w:iCs/>
        <w:sz w:val="18"/>
        <w:szCs w:val="18"/>
      </w:rPr>
      <w:t>Reprinted with permission of the Academy of Neurologic Physical Therapy, Inc.</w:t>
    </w:r>
  </w:p>
  <w:p w14:paraId="489EF730" w14:textId="77777777" w:rsidR="00E225E9" w:rsidRDefault="00E225E9" w:rsidP="00E225E9">
    <w:pPr>
      <w:pStyle w:val="Footer"/>
      <w:jc w:val="center"/>
      <w:rPr>
        <w:i/>
        <w:sz w:val="18"/>
        <w:szCs w:val="18"/>
      </w:rPr>
    </w:pPr>
    <w:r>
      <w:rPr>
        <w:i/>
        <w:sz w:val="18"/>
        <w:szCs w:val="18"/>
      </w:rPr>
      <w:t>Do not duplicate without acknowledging Learning Activity author.</w:t>
    </w:r>
  </w:p>
  <w:p w14:paraId="0762D1AC" w14:textId="77777777" w:rsidR="003F0888" w:rsidRPr="00E225E9" w:rsidRDefault="003F0888" w:rsidP="00E225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8A768" w14:textId="77777777" w:rsidR="004C4ACC" w:rsidRDefault="004C4ACC" w:rsidP="000B0734">
      <w:pPr>
        <w:spacing w:after="0" w:line="240" w:lineRule="auto"/>
      </w:pPr>
      <w:r>
        <w:separator/>
      </w:r>
    </w:p>
  </w:footnote>
  <w:footnote w:type="continuationSeparator" w:id="0">
    <w:p w14:paraId="53F14B38" w14:textId="77777777" w:rsidR="004C4ACC" w:rsidRDefault="004C4ACC"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2A21" w14:textId="797AF06B" w:rsidR="000B0734" w:rsidRDefault="000B0734" w:rsidP="000B0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41A31"/>
    <w:multiLevelType w:val="hybridMultilevel"/>
    <w:tmpl w:val="F60608A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68C646E"/>
    <w:multiLevelType w:val="hybridMultilevel"/>
    <w:tmpl w:val="22E2889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4"/>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06A3A"/>
    <w:rsid w:val="00025278"/>
    <w:rsid w:val="0009476D"/>
    <w:rsid w:val="0009679D"/>
    <w:rsid w:val="000B0734"/>
    <w:rsid w:val="00177895"/>
    <w:rsid w:val="001A5033"/>
    <w:rsid w:val="001B1E4E"/>
    <w:rsid w:val="00203A6E"/>
    <w:rsid w:val="002544FB"/>
    <w:rsid w:val="0030498B"/>
    <w:rsid w:val="00320BDF"/>
    <w:rsid w:val="00346135"/>
    <w:rsid w:val="00353B0D"/>
    <w:rsid w:val="00377037"/>
    <w:rsid w:val="003F0888"/>
    <w:rsid w:val="004C4ACC"/>
    <w:rsid w:val="004F292B"/>
    <w:rsid w:val="0051682E"/>
    <w:rsid w:val="00633A23"/>
    <w:rsid w:val="00657285"/>
    <w:rsid w:val="0069446A"/>
    <w:rsid w:val="006E1775"/>
    <w:rsid w:val="0076018D"/>
    <w:rsid w:val="007D1606"/>
    <w:rsid w:val="007E0D57"/>
    <w:rsid w:val="008031BE"/>
    <w:rsid w:val="008078EE"/>
    <w:rsid w:val="00851F58"/>
    <w:rsid w:val="00866F5D"/>
    <w:rsid w:val="008760AC"/>
    <w:rsid w:val="00881947"/>
    <w:rsid w:val="008B1951"/>
    <w:rsid w:val="008E738E"/>
    <w:rsid w:val="00904C55"/>
    <w:rsid w:val="00A24A41"/>
    <w:rsid w:val="00A42299"/>
    <w:rsid w:val="00A96572"/>
    <w:rsid w:val="00AA6A79"/>
    <w:rsid w:val="00AE64C5"/>
    <w:rsid w:val="00B10AB8"/>
    <w:rsid w:val="00B62022"/>
    <w:rsid w:val="00BA3AFD"/>
    <w:rsid w:val="00C6774E"/>
    <w:rsid w:val="00C94CC1"/>
    <w:rsid w:val="00CD153A"/>
    <w:rsid w:val="00CD3122"/>
    <w:rsid w:val="00D32956"/>
    <w:rsid w:val="00DF3541"/>
    <w:rsid w:val="00E05FB6"/>
    <w:rsid w:val="00E225E9"/>
    <w:rsid w:val="00EB059F"/>
    <w:rsid w:val="00EB1753"/>
    <w:rsid w:val="00F4284B"/>
    <w:rsid w:val="00F53371"/>
    <w:rsid w:val="00FA4181"/>
    <w:rsid w:val="00FE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paragraph" w:customStyle="1" w:styleId="Style">
    <w:name w:val="Style"/>
    <w:rsid w:val="00203A6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29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58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itzpt@ao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5E222-5944-4638-82E8-88A2F448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2016-03-11T19:33:00Z</dcterms:created>
  <dcterms:modified xsi:type="dcterms:W3CDTF">2016-06-30T17:34:00Z</dcterms:modified>
</cp:coreProperties>
</file>